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64"/>
          <w:szCs w:val="64"/>
          <w:u w:val="none"/>
          <w:shd w:fill="auto" w:val="clear"/>
          <w:vertAlign w:val="baseline"/>
          <w:rtl w:val="0"/>
        </w:rPr>
        <w:t xml:space="preserve">Exam Policy: Malpractice</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40"/>
          <w:szCs w:val="40"/>
          <w:u w:val="none"/>
          <w:shd w:fill="auto" w:val="clear"/>
          <w:vertAlign w:val="baseline"/>
          <w:rtl w:val="0"/>
        </w:rPr>
        <w:t xml:space="preserve"> </w:t>
      </w:r>
      <w:r w:rsidDel="00000000" w:rsidR="00000000" w:rsidRPr="00000000">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drawing>
          <wp:inline distB="0" distT="0" distL="0" distR="0">
            <wp:extent cx="5731510" cy="5547360"/>
            <wp:effectExtent b="0" l="0" r="0" t="0"/>
            <wp:docPr descr="A logo with a tower and a castle&#10;&#10;Description automatically generated" id="65236673" name="image1.jpg"/>
            <a:graphic>
              <a:graphicData uri="http://schemas.openxmlformats.org/drawingml/2006/picture">
                <pic:pic>
                  <pic:nvPicPr>
                    <pic:cNvPr descr="A logo with a tower and a castle&#10;&#10;Description automatically generated" id="0" name="image1.jpg"/>
                    <pic:cNvPicPr preferRelativeResize="0"/>
                  </pic:nvPicPr>
                  <pic:blipFill>
                    <a:blip r:embed="rId7"/>
                    <a:srcRect b="0" l="0" r="0" t="0"/>
                    <a:stretch>
                      <a:fillRect/>
                    </a:stretch>
                  </pic:blipFill>
                  <pic:spPr>
                    <a:xfrm>
                      <a:off x="0" y="0"/>
                      <a:ext cx="5731510" cy="554736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40"/>
          <w:szCs w:val="4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bCs w:val="0"/>
          <w:i w:val="0"/>
          <w:iCs w:val="0"/>
          <w:smallCaps w:val="0"/>
          <w:strike w:val="0"/>
          <w:color w:val="000000"/>
          <w:sz w:val="40"/>
          <w:szCs w:val="4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r w:rsidDel="00000000" w:rsidR="00000000" w:rsidRPr="00000000">
        <w:rPr>
          <w:rFonts w:ascii="Comic Sans MS" w:cs="Comic Sans MS" w:eastAsia="Comic Sans MS" w:hAnsi="Comic Sans MS"/>
          <w:b w:val="0"/>
          <w:bCs w:val="0"/>
          <w:i w:val="0"/>
          <w:iCs w:val="0"/>
          <w:smallCaps w:val="0"/>
          <w:strike w:val="0"/>
          <w:color w:val="000000"/>
          <w:sz w:val="40"/>
          <w:szCs w:val="40"/>
          <w:u w:val="none"/>
          <w:shd w:fill="auto" w:val="clear"/>
          <w:vertAlign w:val="baseline"/>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1143000</wp:posOffset>
            </wp:positionH>
            <wp:positionV relativeFrom="paragraph">
              <wp:posOffset>3810</wp:posOffset>
            </wp:positionV>
            <wp:extent cx="3238500" cy="704850"/>
            <wp:effectExtent b="0" l="0" r="0" t="0"/>
            <wp:wrapNone/>
            <wp:docPr descr="A close up of a logo&#10;&#10;Description automatically generated" id="65236674"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238500" cy="704850"/>
                    </a:xfrm>
                    <a:prstGeom prst="rect"/>
                    <a:ln/>
                  </pic:spPr>
                </pic:pic>
              </a:graphicData>
            </a:graphic>
          </wp:anchor>
        </w:drawing>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200"/>
        </w:tabs>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40"/>
          <w:szCs w:val="40"/>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40"/>
          <w:szCs w:val="40"/>
          <w:u w:val="none"/>
          <w:shd w:fill="auto" w:val="clear"/>
          <w:vertAlign w:val="baseline"/>
          <w:rtl w:val="0"/>
        </w:rPr>
        <w:tab/>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Quattrocento Sans" w:cs="Quattrocento Sans" w:eastAsia="Quattrocento Sans" w:hAnsi="Quattrocento Sans"/>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8"/>
          <w:szCs w:val="28"/>
          <w:u w:val="none"/>
          <w:shd w:fill="auto" w:val="clear"/>
          <w:vertAlign w:val="baseline"/>
          <w:rtl w:val="0"/>
        </w:rPr>
        <w:t xml:space="preserve">St Martin’s School Approved by Governors </w:t>
      </w:r>
      <w:r w:rsidDel="00000000" w:rsidR="00000000" w:rsidRPr="00000000">
        <w:rPr>
          <w:rFonts w:ascii="Arial" w:cs="Arial" w:eastAsia="Arial" w:hAnsi="Arial"/>
          <w:b w:val="1"/>
          <w:bCs w:val="1"/>
          <w:i w:val="1"/>
          <w:iCs w:val="1"/>
          <w:sz w:val="28"/>
          <w:szCs w:val="28"/>
          <w:rtl w:val="0"/>
        </w:rPr>
        <w:t xml:space="preserve">- September 2025</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z w:val="28"/>
          <w:szCs w:val="28"/>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bCs w:val="1"/>
          <w:i w:val="1"/>
          <w:iCs w:val="1"/>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8"/>
          <w:szCs w:val="28"/>
          <w:u w:val="none"/>
          <w:shd w:fill="auto" w:val="clear"/>
          <w:vertAlign w:val="baseline"/>
          <w:rtl w:val="0"/>
        </w:rPr>
        <w:t xml:space="preserve">Review Date - </w:t>
      </w:r>
      <w:r w:rsidDel="00000000" w:rsidR="00000000" w:rsidRPr="00000000">
        <w:rPr>
          <w:rFonts w:ascii="Arial" w:cs="Arial" w:eastAsia="Arial" w:hAnsi="Arial"/>
          <w:b w:val="1"/>
          <w:bCs w:val="1"/>
          <w:i w:val="1"/>
          <w:iCs w:val="1"/>
          <w:sz w:val="28"/>
          <w:szCs w:val="28"/>
          <w:rtl w:val="0"/>
        </w:rPr>
        <w:t xml:space="preserve">September 2026</w:t>
      </w:r>
      <w:r w:rsidDel="00000000" w:rsidR="00000000" w:rsidRPr="00000000">
        <w:rPr>
          <w:rtl w:val="0"/>
        </w:rPr>
      </w:r>
    </w:p>
    <w:p w:rsidR="00000000" w:rsidDel="00000000" w:rsidP="00000000" w:rsidRDefault="00000000" w:rsidRPr="00000000" w14:paraId="0000000B">
      <w:pPr>
        <w:spacing w:after="160" w:line="259" w:lineRule="auto"/>
        <w:rPr>
          <w:rFonts w:ascii="Arial" w:cs="Arial" w:eastAsia="Arial" w:hAnsi="Arial"/>
          <w:b w:val="1"/>
          <w:bCs w:val="1"/>
          <w:i w:val="1"/>
          <w:i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C">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MALPRACTICE: EXAMINATIONS</w:t>
      </w:r>
    </w:p>
    <w:p w:rsidR="00000000" w:rsidDel="00000000" w:rsidP="00000000" w:rsidRDefault="00000000" w:rsidRPr="00000000" w14:paraId="0000000D">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If a candidate is suspected of malpractice, the invigilator </w:t>
      </w:r>
      <w:r w:rsidDel="00000000" w:rsidR="00000000" w:rsidRPr="00000000">
        <w:rPr>
          <w:rFonts w:ascii="Arial" w:cs="Arial" w:eastAsia="Arial" w:hAnsi="Arial"/>
          <w:b w:val="1"/>
          <w:bCs w:val="1"/>
          <w:color w:val="000000"/>
          <w:sz w:val="20"/>
          <w:szCs w:val="20"/>
          <w:rtl w:val="0"/>
        </w:rPr>
        <w:t xml:space="preserve">must </w:t>
      </w:r>
      <w:r w:rsidDel="00000000" w:rsidR="00000000" w:rsidRPr="00000000">
        <w:rPr>
          <w:rFonts w:ascii="Arial" w:cs="Arial" w:eastAsia="Arial" w:hAnsi="Arial"/>
          <w:color w:val="000000"/>
          <w:sz w:val="20"/>
          <w:szCs w:val="20"/>
          <w:rtl w:val="0"/>
        </w:rPr>
        <w:t xml:space="preserve">warn the candidate that he/she may be removed from the examination room. The candidate should also be warned that the awarding body will be informed and may decide to disqualify the candidate. </w:t>
      </w:r>
    </w:p>
    <w:p w:rsidR="00000000" w:rsidDel="00000000" w:rsidP="00000000" w:rsidRDefault="00000000" w:rsidRPr="00000000" w14:paraId="0000000E">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F">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invigilator </w:t>
      </w:r>
      <w:r w:rsidDel="00000000" w:rsidR="00000000" w:rsidRPr="00000000">
        <w:rPr>
          <w:rFonts w:ascii="Arial" w:cs="Arial" w:eastAsia="Arial" w:hAnsi="Arial"/>
          <w:b w:val="1"/>
          <w:bCs w:val="1"/>
          <w:color w:val="000000"/>
          <w:sz w:val="20"/>
          <w:szCs w:val="20"/>
          <w:rtl w:val="0"/>
        </w:rPr>
        <w:t xml:space="preserve">must </w:t>
      </w:r>
      <w:r w:rsidDel="00000000" w:rsidR="00000000" w:rsidRPr="00000000">
        <w:rPr>
          <w:rFonts w:ascii="Arial" w:cs="Arial" w:eastAsia="Arial" w:hAnsi="Arial"/>
          <w:color w:val="000000"/>
          <w:sz w:val="20"/>
          <w:szCs w:val="20"/>
          <w:rtl w:val="0"/>
        </w:rPr>
        <w:t xml:space="preserve">record what has happened on the exam room log. Wherever possible, the invigilator should remove and keep any unauthorised material that a candidate may have in the examination. If necessary, the invigilator should summon assistance. </w:t>
      </w:r>
    </w:p>
    <w:p w:rsidR="00000000" w:rsidDel="00000000" w:rsidP="00000000" w:rsidRDefault="00000000" w:rsidRPr="00000000" w14:paraId="00000010">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1">
      <w:pP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The head of centre must report to the awarding body immediately all cases of suspected or actual malpractice in connection with the examination</w:t>
      </w:r>
      <w:r w:rsidDel="00000000" w:rsidR="00000000" w:rsidRPr="00000000">
        <w:rPr>
          <w:rFonts w:ascii="Arial" w:cs="Arial" w:eastAsia="Arial" w:hAnsi="Arial"/>
          <w:color w:val="000000"/>
          <w:sz w:val="20"/>
          <w:szCs w:val="20"/>
          <w:rtl w:val="0"/>
        </w:rPr>
        <w:t xml:space="preserve">. The exams officer maybe designated to do this at the head of centre’s discretion. </w:t>
      </w:r>
    </w:p>
    <w:p w:rsidR="00000000" w:rsidDel="00000000" w:rsidP="00000000" w:rsidRDefault="00000000" w:rsidRPr="00000000" w14:paraId="00000012">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3">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head of centre has the authority to remove a candidate from the examination room but should only do so if the candidate would disrupt others by remaining in the room. </w:t>
      </w:r>
    </w:p>
    <w:p w:rsidR="00000000" w:rsidDel="00000000" w:rsidP="00000000" w:rsidRDefault="00000000" w:rsidRPr="00000000" w14:paraId="00000014">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5">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Disruptive behaviour is the responsibility of the school and can be dealt with by means of internal procedures unless it constitutes malpractice under which JCQ procedure must be followed.</w:t>
      </w:r>
    </w:p>
    <w:p w:rsidR="00000000" w:rsidDel="00000000" w:rsidP="00000000" w:rsidRDefault="00000000" w:rsidRPr="00000000" w14:paraId="00000016">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7">
      <w:pP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The head of centre has a duty to monitor and report potential malpractice by invigilators and centre staff to the awarding body immediately. Advice will be sought from the awarding body.</w:t>
      </w:r>
    </w:p>
    <w:p w:rsidR="00000000" w:rsidDel="00000000" w:rsidP="00000000" w:rsidRDefault="00000000" w:rsidRPr="00000000" w14:paraId="00000018">
      <w:pP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19">
      <w:pP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Form JCQ/M1 </w:t>
      </w:r>
      <w:r w:rsidDel="00000000" w:rsidR="00000000" w:rsidRPr="00000000">
        <w:rPr>
          <w:rFonts w:ascii="Arial" w:cs="Arial" w:eastAsia="Arial" w:hAnsi="Arial"/>
          <w:color w:val="000000"/>
          <w:sz w:val="20"/>
          <w:szCs w:val="20"/>
          <w:rtl w:val="0"/>
        </w:rPr>
        <w:t xml:space="preserve">- Report of suspected candidate malpractice - </w:t>
      </w:r>
      <w:r w:rsidDel="00000000" w:rsidR="00000000" w:rsidRPr="00000000">
        <w:rPr>
          <w:rFonts w:ascii="Arial" w:cs="Arial" w:eastAsia="Arial" w:hAnsi="Arial"/>
          <w:i w:val="1"/>
          <w:iCs w:val="1"/>
          <w:color w:val="000000"/>
          <w:sz w:val="20"/>
          <w:szCs w:val="20"/>
          <w:rtl w:val="0"/>
        </w:rPr>
        <w:t xml:space="preserve">http://www.jcq.org.uk/exams-office/malpractice</w:t>
      </w:r>
      <w:r w:rsidDel="00000000" w:rsidR="00000000" w:rsidRPr="00000000">
        <w:rPr>
          <w:rFonts w:ascii="Arial" w:cs="Arial" w:eastAsia="Arial" w:hAnsi="Arial"/>
          <w:color w:val="000000"/>
          <w:sz w:val="20"/>
          <w:szCs w:val="20"/>
          <w:rtl w:val="0"/>
        </w:rPr>
        <w:t xml:space="preserve"> - </w:t>
      </w:r>
      <w:r w:rsidDel="00000000" w:rsidR="00000000" w:rsidRPr="00000000">
        <w:rPr>
          <w:rFonts w:ascii="Arial" w:cs="Arial" w:eastAsia="Arial" w:hAnsi="Arial"/>
          <w:b w:val="1"/>
          <w:bCs w:val="1"/>
          <w:color w:val="000000"/>
          <w:sz w:val="20"/>
          <w:szCs w:val="20"/>
          <w:rtl w:val="0"/>
        </w:rPr>
        <w:t xml:space="preserve">must </w:t>
      </w:r>
      <w:r w:rsidDel="00000000" w:rsidR="00000000" w:rsidRPr="00000000">
        <w:rPr>
          <w:rFonts w:ascii="Arial" w:cs="Arial" w:eastAsia="Arial" w:hAnsi="Arial"/>
          <w:color w:val="000000"/>
          <w:sz w:val="20"/>
          <w:szCs w:val="20"/>
          <w:rtl w:val="0"/>
        </w:rPr>
        <w:t xml:space="preserve">be completed and sent to the awarding body.</w:t>
      </w:r>
    </w:p>
    <w:p w:rsidR="00000000" w:rsidDel="00000000" w:rsidP="00000000" w:rsidRDefault="00000000" w:rsidRPr="00000000" w14:paraId="0000001A">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B">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If candidates commit malpractice, the awarding body may decide to penalise or disqualify them. </w:t>
      </w:r>
    </w:p>
    <w:p w:rsidR="00000000" w:rsidDel="00000000" w:rsidP="00000000" w:rsidRDefault="00000000" w:rsidRPr="00000000" w14:paraId="0000001C">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Candidates should be warned of the possible penalties an awarding body may apply.</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tl w:val="0"/>
        </w:rPr>
      </w:r>
    </w:p>
    <w:tbl>
      <w:tblPr>
        <w:tblStyle w:val="Table1"/>
        <w:tblW w:w="8841.0" w:type="dxa"/>
        <w:jc w:val="left"/>
        <w:tblInd w:w="-108.0" w:type="dxa"/>
        <w:tblBorders>
          <w:top w:color="000000" w:space="0" w:sz="0" w:val="nil"/>
          <w:left w:color="000000" w:space="0" w:sz="0" w:val="nil"/>
          <w:bottom w:color="000000" w:space="0" w:sz="0" w:val="nil"/>
          <w:right w:color="000000" w:space="0" w:sz="0" w:val="nil"/>
        </w:tblBorders>
        <w:tblLayout w:type="fixed"/>
        <w:tblLook w:val="0000"/>
      </w:tblPr>
      <w:tblGrid>
        <w:gridCol w:w="8841"/>
        <w:tblGridChange w:id="0">
          <w:tblGrid>
            <w:gridCol w:w="8841"/>
          </w:tblGrid>
        </w:tblGridChange>
      </w:tblGrid>
      <w:tr>
        <w:trPr>
          <w:cantSplit w:val="0"/>
          <w:trHeight w:val="369" w:hRule="atLeast"/>
          <w:tblHeader w:val="0"/>
        </w:trPr>
        <w:tc>
          <w:tcPr/>
          <w:p w:rsidR="00000000" w:rsidDel="00000000" w:rsidP="00000000" w:rsidRDefault="00000000" w:rsidRPr="00000000" w14:paraId="0000001D">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i w:val="1"/>
                <w:iCs w:val="1"/>
                <w:color w:val="000000"/>
                <w:sz w:val="20"/>
                <w:szCs w:val="20"/>
              </w:rPr>
            </w:pPr>
            <w:r w:rsidDel="00000000" w:rsidR="00000000" w:rsidRPr="00000000">
              <w:rPr>
                <w:rFonts w:ascii="Arial" w:cs="Arial" w:eastAsia="Arial" w:hAnsi="Arial"/>
                <w:b w:val="1"/>
                <w:bCs w:val="1"/>
                <w:i w:val="1"/>
                <w:iCs w:val="1"/>
                <w:color w:val="000000"/>
                <w:sz w:val="20"/>
                <w:szCs w:val="20"/>
                <w:rtl w:val="0"/>
              </w:rPr>
              <w:t xml:space="preserve">In such circumstances, please refer to the JCQ publication Suspected Malpractice in Examinations and Assessments: Policies and Procedures, 1 September 2024 to 31 August 2025</w:t>
            </w:r>
          </w:p>
          <w:p w:rsidR="00000000" w:rsidDel="00000000" w:rsidP="00000000" w:rsidRDefault="00000000" w:rsidRPr="00000000" w14:paraId="0000001F">
            <w:pPr>
              <w:rPr>
                <w:rFonts w:ascii="Arial" w:cs="Arial" w:eastAsia="Arial" w:hAnsi="Arial"/>
                <w:color w:val="000000"/>
                <w:sz w:val="20"/>
                <w:szCs w:val="20"/>
              </w:rPr>
            </w:pPr>
            <w:r w:rsidDel="00000000" w:rsidR="00000000" w:rsidRPr="00000000">
              <w:rPr>
                <w:rFonts w:ascii="Arial" w:cs="Arial" w:eastAsia="Arial" w:hAnsi="Arial"/>
                <w:b w:val="1"/>
                <w:bCs w:val="1"/>
                <w:i w:val="1"/>
                <w:iCs w:val="1"/>
                <w:color w:val="000000"/>
                <w:sz w:val="20"/>
                <w:szCs w:val="20"/>
                <w:rtl w:val="0"/>
              </w:rPr>
              <w:t xml:space="preserve">http://www.jcq.org.uk/exams-office/malpractice</w:t>
            </w:r>
            <w:r w:rsidDel="00000000" w:rsidR="00000000" w:rsidRPr="00000000">
              <w:rPr>
                <w:rFonts w:ascii="Arial" w:cs="Arial" w:eastAsia="Arial" w:hAnsi="Arial"/>
                <w:color w:val="000000"/>
                <w:sz w:val="20"/>
                <w:szCs w:val="20"/>
                <w:rtl w:val="0"/>
              </w:rPr>
              <w:t xml:space="preserve"> </w:t>
            </w:r>
          </w:p>
        </w:tc>
      </w:tr>
    </w:tbl>
    <w:p w:rsidR="00000000" w:rsidDel="00000000" w:rsidP="00000000" w:rsidRDefault="00000000" w:rsidRPr="00000000" w14:paraId="00000020">
      <w:pPr>
        <w:spacing w:after="160" w:line="259" w:lineRule="auto"/>
        <w:rPr>
          <w:rFonts w:ascii="Quattrocento Sans" w:cs="Quattrocento Sans" w:eastAsia="Quattrocento Sans" w:hAnsi="Quattrocento Sans"/>
          <w:sz w:val="18"/>
          <w:szCs w:val="18"/>
        </w:rPr>
      </w:pPr>
      <w:r w:rsidDel="00000000" w:rsidR="00000000" w:rsidRPr="00000000">
        <w:rPr>
          <w:rtl w:val="0"/>
        </w:rPr>
      </w:r>
    </w:p>
    <w:p w:rsidR="00000000" w:rsidDel="00000000" w:rsidP="00000000" w:rsidRDefault="00000000" w:rsidRPr="00000000" w14:paraId="00000021">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failure to report suspected or actual malpractice/maladministration cases including plagiarism, cheating and collusion or have in place effective arrangements to prevent such cases, may lead to sanctions being imposed on the centre.</w:t>
      </w:r>
    </w:p>
    <w:p w:rsidR="00000000" w:rsidDel="00000000" w:rsidP="00000000" w:rsidRDefault="00000000" w:rsidRPr="00000000" w14:paraId="00000022">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3">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schools compliance with this policy and how it takes reasonable steps to prevent and/or investigate instances of malpractice and maladministration will be reviewed by awarding organisations annually through ongoing centre monitoring arrangements.</w:t>
      </w:r>
    </w:p>
    <w:p w:rsidR="00000000" w:rsidDel="00000000" w:rsidP="00000000" w:rsidRDefault="00000000" w:rsidRPr="00000000" w14:paraId="00000024">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5">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Should an investigation be undertaken, the Head of Centre will:</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Ensure the investigation is carried out by competent investigators who have no personal involvement in the incident or personal interest in the matter.</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Ensure the investigation is carried out in an effective, prompt and thorough manner and that the investigator(s) look beyond the immediate reported issue to ensure that arrangements at the college are appropriate for all qualifications.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Respond timely and openly to all requests relating to the allegation and / or investigation.</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Co-operate and ensure that staff co-operate fully with any investigation and / or request for information.</w:t>
      </w:r>
    </w:p>
    <w:p w:rsidR="00000000" w:rsidDel="00000000" w:rsidP="00000000" w:rsidRDefault="00000000" w:rsidRPr="00000000" w14:paraId="0000002A">
      <w:pPr>
        <w:rPr>
          <w:rFonts w:ascii="Arial" w:cs="Arial" w:eastAsia="Arial" w:hAnsi="Arial"/>
          <w:color w:val="d76dcc"/>
          <w:sz w:val="20"/>
          <w:szCs w:val="20"/>
        </w:rPr>
      </w:pPr>
      <w:r w:rsidDel="00000000" w:rsidR="00000000" w:rsidRPr="00000000">
        <w:rPr>
          <w:rtl w:val="0"/>
        </w:rPr>
      </w:r>
    </w:p>
    <w:p w:rsidR="00000000" w:rsidDel="00000000" w:rsidP="00000000" w:rsidRDefault="00000000" w:rsidRPr="00000000" w14:paraId="0000002B">
      <w:pPr>
        <w:spacing w:after="160" w:line="259" w:lineRule="auto"/>
        <w:rPr>
          <w:rFonts w:ascii="Arial" w:cs="Arial" w:eastAsia="Arial" w:hAnsi="Arial"/>
          <w:color w:val="d76dcc"/>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C">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MALPRACTICE: NEA TASKS/COURSEWORK</w:t>
      </w:r>
    </w:p>
    <w:p w:rsidR="00000000" w:rsidDel="00000000" w:rsidP="00000000" w:rsidRDefault="00000000" w:rsidRPr="00000000" w14:paraId="0000002D">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E">
      <w:pPr>
        <w:rPr>
          <w:rFonts w:ascii="Arial" w:cs="Arial" w:eastAsia="Arial" w:hAnsi="Arial"/>
          <w:i w:val="1"/>
          <w:iCs w:val="1"/>
          <w:color w:val="000000"/>
          <w:sz w:val="20"/>
          <w:szCs w:val="20"/>
        </w:rPr>
      </w:pPr>
      <w:r w:rsidDel="00000000" w:rsidR="00000000" w:rsidRPr="00000000">
        <w:rPr>
          <w:rFonts w:ascii="Arial" w:cs="Arial" w:eastAsia="Arial" w:hAnsi="Arial"/>
          <w:i w:val="1"/>
          <w:iCs w:val="1"/>
          <w:color w:val="000000"/>
          <w:sz w:val="20"/>
          <w:szCs w:val="20"/>
          <w:rtl w:val="0"/>
        </w:rPr>
        <w:t xml:space="preserve">Refer to Appendix 1, 2, 3 and 4 at the end of this document</w:t>
      </w:r>
    </w:p>
    <w:p w:rsidR="00000000" w:rsidDel="00000000" w:rsidP="00000000" w:rsidRDefault="00000000" w:rsidRPr="00000000" w14:paraId="0000002F">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0">
      <w:pP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Definition of Plagiarism</w:t>
      </w:r>
    </w:p>
    <w:p w:rsidR="00000000" w:rsidDel="00000000" w:rsidP="00000000" w:rsidRDefault="00000000" w:rsidRPr="00000000" w14:paraId="00000031">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Plagiarism is the presentation of someone else’s work, words, images, ideas, opinions or discoveries, whether published or not, as one’s own, or alternatively taking for one’s own use, the artwork, images or computer-generated work of others without properly acknowledging the source, with or without the owner’s permission.</w:t>
      </w:r>
    </w:p>
    <w:p w:rsidR="00000000" w:rsidDel="00000000" w:rsidP="00000000" w:rsidRDefault="00000000" w:rsidRPr="00000000" w14:paraId="00000032">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Plagiarism by students can occur in examinations, but is most likely to occur outside sat, unseen exams, i.e. in coursework, assignments, portfolios, essays and dissertations. Examples of plagiarism may include:</w:t>
      </w:r>
    </w:p>
    <w:p w:rsidR="00000000" w:rsidDel="00000000" w:rsidP="00000000" w:rsidRDefault="00000000" w:rsidRPr="00000000" w14:paraId="00000033">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Directly copying from written physical, pictorial or written material without crediting the course</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Paraphrasing someone else’s work without crediting the source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Work submitted for assessment must be the student's own efforts and must be their own work. </w:t>
      </w:r>
    </w:p>
    <w:p w:rsidR="00000000" w:rsidDel="00000000" w:rsidP="00000000" w:rsidRDefault="00000000" w:rsidRPr="00000000" w14:paraId="00000038">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9">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Use of Artificial Intelligence (AI) in Assessments</w:t>
      </w:r>
    </w:p>
    <w:p w:rsidR="00000000" w:rsidDel="00000000" w:rsidP="00000000" w:rsidRDefault="00000000" w:rsidRPr="00000000" w14:paraId="0000003A">
      <w:pPr>
        <w:rPr>
          <w:rFonts w:ascii="Arial" w:cs="Arial" w:eastAsia="Arial" w:hAnsi="Arial"/>
          <w:b w:val="1"/>
          <w:bCs w:val="1"/>
          <w:color w:val="000000"/>
          <w:sz w:val="20"/>
          <w:szCs w:val="20"/>
          <w:u w:val="single"/>
        </w:rPr>
      </w:pPr>
      <w:r w:rsidDel="00000000" w:rsidR="00000000" w:rsidRPr="00000000">
        <w:rPr>
          <w:rtl w:val="0"/>
        </w:rPr>
      </w:r>
    </w:p>
    <w:p w:rsidR="00000000" w:rsidDel="00000000" w:rsidP="00000000" w:rsidRDefault="00000000" w:rsidRPr="00000000" w14:paraId="0000003B">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Using AI, for example, ChatGPT to generate or modify content to evade plagiarism detection is deemed as malpractice. Examples of AI misuse include, without limitation:</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copying or paraphrasing sections of AI-generated content so that the work is no longer the student’s own</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copying or paraphrasing whole responses of AI-generated content using AI to complete parts of an assessment so that the work does not reflect the student’s own work, analysis, evaluation, or calculations</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failing to acknowledge and reference the use of AI tools when they have been used as a source of information</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submitting work with intentionally incomplete or misleading references or bibliographies.</w:t>
      </w:r>
    </w:p>
    <w:p w:rsidR="00000000" w:rsidDel="00000000" w:rsidP="00000000" w:rsidRDefault="00000000" w:rsidRPr="00000000" w14:paraId="00000040">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If any sections of learner’s work are reproduced directly from AI generated responses, those elements must be identified by the learner, and they must understand that this does not allow them to demonstrate that they have independently met the marking criteria and therefore will not be rewarded.</w:t>
      </w:r>
    </w:p>
    <w:p w:rsidR="00000000" w:rsidDel="00000000" w:rsidP="00000000" w:rsidRDefault="00000000" w:rsidRPr="00000000" w14:paraId="00000042">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Teachers and assessors must only accept work for assessment which they consider to be the students’ own and where teachers have doubts about the authenticity of student work submitted for assessment (for example, they suspect that parts of it has been generated by AI, but this has not been acknowledged), they must investigate and take appropriate action.</w:t>
      </w:r>
    </w:p>
    <w:p w:rsidR="00000000" w:rsidDel="00000000" w:rsidP="00000000" w:rsidRDefault="00000000" w:rsidRPr="00000000" w14:paraId="00000044">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5">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Definition of Cheating</w:t>
      </w:r>
    </w:p>
    <w:p w:rsidR="00000000" w:rsidDel="00000000" w:rsidP="00000000" w:rsidRDefault="00000000" w:rsidRPr="00000000" w14:paraId="00000046">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term cheating includes, without limitation:</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Being in possession of notes, 'crib notes', or textbooks during an examination other than an examination where the rubric permits such usage</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Communicating during the examination with another candidate</w:t>
      </w:r>
    </w:p>
    <w:p w:rsidR="00000000" w:rsidDel="00000000" w:rsidP="00000000" w:rsidRDefault="00000000" w:rsidRPr="00000000" w14:paraId="0000004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Having prior access to the examination questions unless permitted to do so by the rubric of the examination</w:t>
      </w:r>
    </w:p>
    <w:p w:rsidR="00000000" w:rsidDel="00000000" w:rsidP="00000000" w:rsidRDefault="00000000" w:rsidRPr="00000000" w14:paraId="0000004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Substitution of examination materials</w:t>
      </w:r>
    </w:p>
    <w:p w:rsidR="00000000" w:rsidDel="00000000" w:rsidP="00000000" w:rsidRDefault="00000000" w:rsidRPr="00000000" w14:paraId="0000004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Unfair or unauthorised use of an electronic calculator/device</w:t>
      </w:r>
    </w:p>
    <w:p w:rsidR="00000000" w:rsidDel="00000000" w:rsidP="00000000" w:rsidRDefault="00000000" w:rsidRPr="00000000" w14:paraId="0000004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Impersonation</w:t>
      </w:r>
    </w:p>
    <w:p w:rsidR="00000000" w:rsidDel="00000000" w:rsidP="00000000" w:rsidRDefault="00000000" w:rsidRPr="00000000" w14:paraId="0000004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Use of a communication device during the examination</w:t>
      </w:r>
    </w:p>
    <w:p w:rsidR="00000000" w:rsidDel="00000000" w:rsidP="00000000" w:rsidRDefault="00000000" w:rsidRPr="00000000" w14:paraId="000000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Any deliberate attempt to deceive</w:t>
      </w:r>
    </w:p>
    <w:p w:rsidR="00000000" w:rsidDel="00000000" w:rsidP="00000000" w:rsidRDefault="00000000" w:rsidRPr="00000000" w14:paraId="0000004F">
      <w:pPr>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50">
      <w:pPr>
        <w:spacing w:after="160" w:line="259" w:lineRule="auto"/>
        <w:rPr>
          <w:rFonts w:ascii="Arial" w:cs="Arial" w:eastAsia="Arial" w:hAnsi="Arial"/>
          <w:color w:val="ff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51">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Definition of Collusion</w:t>
      </w:r>
    </w:p>
    <w:p w:rsidR="00000000" w:rsidDel="00000000" w:rsidP="00000000" w:rsidRDefault="00000000" w:rsidRPr="00000000" w14:paraId="00000052">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Collusion is an example of unfair means because, like plagiarism, it is an attempt to deceive the examiners by disguising the true authorship of an assignment, or part of an assignment. Its most common version is that student A copies, or imitates in close detail, student B’s work with student B’s consent. But it also includes cases in which two or more students divide the elements of an assignment among themselves, and copy, or imitate in close detail, one another’s answers.</w:t>
      </w:r>
    </w:p>
    <w:p w:rsidR="00000000" w:rsidDel="00000000" w:rsidP="00000000" w:rsidRDefault="00000000" w:rsidRPr="00000000" w14:paraId="00000053">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4">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It is an offence to copy, or imitate in close detail, another student’s work, even with their consent (in which case it becomes an offence of collusion). It is also an offence of collusion to consent to having one’s work copied or imitated in close detail. Students are expected to take reasonable steps to safeguard their work from improper use by others.</w:t>
      </w:r>
    </w:p>
    <w:p w:rsidR="00000000" w:rsidDel="00000000" w:rsidP="00000000" w:rsidRDefault="00000000" w:rsidRPr="00000000" w14:paraId="00000055">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6">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Collusion should not be confused with the normal situation in which students learn from one another, sharing ideas, as they generate the knowledge and understanding necessary for each of them to successfully and independently undertake an assignment. Nor should it be confused with group work on an assignment where this is specifically authorised in the assignment brief.</w:t>
      </w:r>
    </w:p>
    <w:p w:rsidR="00000000" w:rsidDel="00000000" w:rsidP="00000000" w:rsidRDefault="00000000" w:rsidRPr="00000000" w14:paraId="00000057">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8">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Definition of Malpractice</w:t>
      </w:r>
    </w:p>
    <w:p w:rsidR="00000000" w:rsidDel="00000000" w:rsidP="00000000" w:rsidRDefault="00000000" w:rsidRPr="00000000" w14:paraId="00000059">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Malpractice is essentially any activity or practice, which deliberately contravenes regulations and compromises the integrity of the internal or external assessment process and / or the validity of certificates. It covers any deliberate actions, neglect, default or other practice that compromises, or could compromise:</w:t>
      </w:r>
    </w:p>
    <w:p w:rsidR="00000000" w:rsidDel="00000000" w:rsidP="00000000" w:rsidRDefault="00000000" w:rsidRPr="00000000" w14:paraId="000000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assessment process</w:t>
      </w:r>
    </w:p>
    <w:p w:rsidR="00000000" w:rsidDel="00000000" w:rsidP="00000000" w:rsidRDefault="00000000" w:rsidRPr="00000000" w14:paraId="0000005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integrity of a regulated qualification, accreditation or Quality Assured Award</w:t>
      </w:r>
    </w:p>
    <w:p w:rsidR="00000000" w:rsidDel="00000000" w:rsidP="00000000" w:rsidRDefault="00000000" w:rsidRPr="00000000" w14:paraId="000000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validity of a result or certificate</w:t>
      </w:r>
    </w:p>
    <w:p w:rsidR="00000000" w:rsidDel="00000000" w:rsidP="00000000" w:rsidRDefault="00000000" w:rsidRPr="00000000" w14:paraId="0000005D">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E">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Malpractice may also include a range of issues from the failure to maintain appropriate records of systems, to the deliberate falsification of records in order to claim certificates. </w:t>
      </w:r>
    </w:p>
    <w:p w:rsidR="00000000" w:rsidDel="00000000" w:rsidP="00000000" w:rsidRDefault="00000000" w:rsidRPr="00000000" w14:paraId="0000005F">
      <w:pPr>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60">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Malpractice may be: </w:t>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intentional, aiming to give a candidate or candidates an unfair advantage or disadvantage in an examination or assessment; </w:t>
      </w:r>
    </w:p>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due to a lack of awareness of the regulations, carelessness, or forgetfulness in applying the regulations (which may often be called ‘maladministration’); and/or </w:t>
      </w:r>
    </w:p>
    <w:p w:rsidR="00000000" w:rsidDel="00000000" w:rsidP="00000000" w:rsidRDefault="00000000" w:rsidRPr="00000000" w14:paraId="0000006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 a result of the force of circumstances which are beyond the control of those involved (e.g. a fire alarm sounds and the supervision of students is disrupted). </w:t>
      </w:r>
    </w:p>
    <w:p w:rsidR="00000000" w:rsidDel="00000000" w:rsidP="00000000" w:rsidRDefault="00000000" w:rsidRPr="00000000" w14:paraId="00000064">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5">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Candidate malpractice </w:t>
      </w:r>
    </w:p>
    <w:p w:rsidR="00000000" w:rsidDel="00000000" w:rsidP="00000000" w:rsidRDefault="00000000" w:rsidRPr="00000000" w14:paraId="00000066">
      <w:pPr>
        <w:rPr>
          <w:rFonts w:ascii="Arial" w:cs="Arial" w:eastAsia="Arial" w:hAnsi="Arial"/>
          <w:b w:val="1"/>
          <w:bCs w:val="1"/>
          <w:color w:val="000000"/>
          <w:sz w:val="20"/>
          <w:szCs w:val="20"/>
          <w:u w:val="single"/>
        </w:rPr>
      </w:pPr>
      <w:r w:rsidDel="00000000" w:rsidR="00000000" w:rsidRPr="00000000">
        <w:rPr>
          <w:rtl w:val="0"/>
        </w:rPr>
      </w:r>
    </w:p>
    <w:p w:rsidR="00000000" w:rsidDel="00000000" w:rsidP="00000000" w:rsidRDefault="00000000" w:rsidRPr="00000000" w14:paraId="00000067">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‘Candidate malpractice’ means: </w:t>
      </w:r>
    </w:p>
    <w:p w:rsidR="00000000" w:rsidDel="00000000" w:rsidP="00000000" w:rsidRDefault="00000000" w:rsidRPr="00000000" w14:paraId="000000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malpractice by a candidate in connection with any examination or assessment, including the preparation and authentication of any controlled assessments, coursework or nonexamination assessments, the presentation of any practical work, the compilation of portfolios of assessment evidence and the writing of any examination paper. </w:t>
      </w:r>
    </w:p>
    <w:p w:rsidR="00000000" w:rsidDel="00000000" w:rsidP="00000000" w:rsidRDefault="00000000" w:rsidRPr="00000000" w14:paraId="00000069">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A">
      <w:pPr>
        <w:rPr>
          <w:rFonts w:ascii="Arial" w:cs="Arial" w:eastAsia="Arial" w:hAnsi="Arial"/>
          <w:b w:val="1"/>
          <w:bCs w:val="1"/>
          <w:color w:val="000000"/>
          <w:sz w:val="20"/>
          <w:szCs w:val="20"/>
          <w:u w:val="single"/>
        </w:rPr>
      </w:pPr>
      <w:r w:rsidDel="00000000" w:rsidR="00000000" w:rsidRPr="00000000">
        <w:rPr>
          <w:rFonts w:ascii="Arial" w:cs="Arial" w:eastAsia="Arial" w:hAnsi="Arial"/>
          <w:b w:val="1"/>
          <w:bCs w:val="1"/>
          <w:color w:val="000000"/>
          <w:sz w:val="20"/>
          <w:szCs w:val="20"/>
          <w:u w:val="single"/>
          <w:rtl w:val="0"/>
        </w:rPr>
        <w:t xml:space="preserve">Centre staff malpractice </w:t>
      </w:r>
    </w:p>
    <w:p w:rsidR="00000000" w:rsidDel="00000000" w:rsidP="00000000" w:rsidRDefault="00000000" w:rsidRPr="00000000" w14:paraId="0000006B">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'Centre staff malpractice’ means malpractice committed by: </w:t>
      </w:r>
    </w:p>
    <w:p w:rsidR="00000000" w:rsidDel="00000000" w:rsidP="00000000" w:rsidRDefault="00000000" w:rsidRPr="00000000" w14:paraId="0000006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member of staff, contractor (whether employed under a contract of employment or a contract for services) or a volunteer at a centre; or </w:t>
      </w:r>
    </w:p>
    <w:p w:rsidR="00000000" w:rsidDel="00000000" w:rsidP="00000000" w:rsidRDefault="00000000" w:rsidRPr="00000000" w14:paraId="0000006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 individual appointed in another capacity by a centre such as an invigilator, a practical assistant, a prompter, a reader or a scribe. </w:t>
      </w:r>
    </w:p>
    <w:p w:rsidR="00000000" w:rsidDel="00000000" w:rsidP="00000000" w:rsidRDefault="00000000" w:rsidRPr="00000000" w14:paraId="0000006E">
      <w:pPr>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6F">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0">
      <w:pPr>
        <w:spacing w:after="160" w:line="259" w:lineRule="auto"/>
        <w:rPr>
          <w:rFonts w:ascii="Arial" w:cs="Arial" w:eastAsia="Arial" w:hAnsi="Arial"/>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71">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Preventing Malpractice </w:t>
      </w:r>
    </w:p>
    <w:p w:rsidR="00000000" w:rsidDel="00000000" w:rsidP="00000000" w:rsidRDefault="00000000" w:rsidRPr="00000000" w14:paraId="0000007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has in place robust processes to prevent and identify malpractice, as outlined in section 3 of the JCQ publication Suspected Malpractice: Policies and Procedures. </w:t>
      </w:r>
    </w:p>
    <w:p w:rsidR="00000000" w:rsidDel="00000000" w:rsidP="00000000" w:rsidRDefault="00000000" w:rsidRPr="00000000" w14:paraId="0000007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5">
      <w:pPr>
        <w:rPr>
          <w:rFonts w:ascii="Arial" w:cs="Arial" w:eastAsia="Arial" w:hAnsi="Arial"/>
          <w:sz w:val="20"/>
          <w:szCs w:val="20"/>
        </w:rPr>
      </w:pPr>
      <w:r w:rsidDel="00000000" w:rsidR="00000000" w:rsidRPr="00000000">
        <w:rPr>
          <w:rFonts w:ascii="Arial" w:cs="Arial" w:eastAsia="Arial" w:hAnsi="Arial"/>
          <w:sz w:val="20"/>
          <w:szCs w:val="20"/>
          <w:rtl w:val="0"/>
        </w:rPr>
        <w:t xml:space="preserve">This includes ensuring that all staff involved in the delivery of assessments and examinations understand the requirements for conducting these as specified in the JCQ documents listed in Appendix 4.</w:t>
      </w:r>
    </w:p>
    <w:p w:rsidR="00000000" w:rsidDel="00000000" w:rsidP="00000000" w:rsidRDefault="00000000" w:rsidRPr="00000000" w14:paraId="0000007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Informing and advising candidates and staff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informed about malpractice, how to avoid committing malpractice and what steps to take if they suspect malpractice has been committed through an annual assembly and are also provided with a copy of the JCQ document Information for candidates: Nonexamination assessments</w:t>
      </w:r>
    </w:p>
    <w:p w:rsidR="00000000" w:rsidDel="00000000" w:rsidP="00000000" w:rsidRDefault="00000000" w:rsidRPr="00000000" w14:paraId="0000007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Staff are reminded annually of the importance of reporting any incidences of suspected, alleged or actual malpractice to the Exams Officer, and of knowing the specific regulations relating to internal assessment for the qualifications in their subject as well as general regulations about malpractice. Staff are also provided with a copy of, and required to read, the JCQ publication Plagiarism in Assessments, to ensure that they are confident about what constitutes malpractice. </w:t>
      </w:r>
    </w:p>
    <w:p w:rsidR="00000000" w:rsidDel="00000000" w:rsidP="00000000" w:rsidRDefault="00000000" w:rsidRPr="00000000" w14:paraId="0000007C">
      <w:pPr>
        <w:spacing w:after="160" w:line="259"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Identification and Reporting of Malpractice </w:t>
      </w:r>
    </w:p>
    <w:p w:rsidR="00000000" w:rsidDel="00000000" w:rsidP="00000000" w:rsidRDefault="00000000" w:rsidRPr="00000000" w14:paraId="0000007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F">
      <w:pPr>
        <w:rPr>
          <w:rFonts w:ascii="Arial" w:cs="Arial" w:eastAsia="Arial" w:hAnsi="Arial"/>
          <w:sz w:val="20"/>
          <w:szCs w:val="20"/>
        </w:rPr>
      </w:pPr>
      <w:r w:rsidDel="00000000" w:rsidR="00000000" w:rsidRPr="00000000">
        <w:rPr>
          <w:rFonts w:ascii="Arial" w:cs="Arial" w:eastAsia="Arial" w:hAnsi="Arial"/>
          <w:sz w:val="20"/>
          <w:szCs w:val="20"/>
          <w:rtl w:val="0"/>
        </w:rPr>
        <w:t xml:space="preserve">Escalating suspected malpractice issues:</w:t>
      </w:r>
    </w:p>
    <w:p w:rsidR="00000000" w:rsidDel="00000000" w:rsidP="00000000" w:rsidRDefault="00000000" w:rsidRPr="00000000" w14:paraId="0000008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Once suspected malpractice is identified, any member of staff at the school can report it using the appropriate channels. </w:t>
      </w:r>
    </w:p>
    <w:p w:rsidR="00000000" w:rsidDel="00000000" w:rsidP="00000000" w:rsidRDefault="00000000" w:rsidRPr="00000000" w14:paraId="0000008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Head of Centre will notify the appropriate awarding body immediately of all alleged, suspected or actual incidents of malpractice, using the appropriate forms, and will conduct any investigation and gathering of information in accordance with the requirements of the JCQ publication Suspected Malpractice: Policies and Procedures. </w:t>
      </w:r>
    </w:p>
    <w:p w:rsidR="00000000" w:rsidDel="00000000" w:rsidP="00000000" w:rsidRDefault="00000000" w:rsidRPr="00000000" w14:paraId="0000008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Head of Centre will ensure that where a candidate who is a child/vulnerable adult is the subject of a malpractice investigation, the candidate’s parent/carer/ appropriate adult is kept informed of the progress of the investigation. </w:t>
      </w:r>
    </w:p>
    <w:p w:rsidR="00000000" w:rsidDel="00000000" w:rsidP="00000000" w:rsidRDefault="00000000" w:rsidRPr="00000000" w14:paraId="0000008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Form JCQ/M1 will be used to notify an awarding body of an incident of candidate malpractice. Form JCQ/M2 will be used to notify an awarding body of an incident of suspected staff malpractice/maladministration. </w:t>
      </w:r>
    </w:p>
    <w:p w:rsidR="00000000" w:rsidDel="00000000" w:rsidP="00000000" w:rsidRDefault="00000000" w:rsidRPr="00000000" w14:paraId="0000008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Malpractice by a candidate discovered in a controlled assessment, coursework or nonexamination assessment component prior to the candidate signing the declaration of authentication need not be reported to the awarding body but will be dealt with in accordance with the centre’s internal procedures. The only exception to this is where the awarding body’s confidential assessment material has potentially been breached. The breach will be reported to the awarding body immediately. </w:t>
      </w:r>
    </w:p>
    <w:p w:rsidR="00000000" w:rsidDel="00000000" w:rsidP="00000000" w:rsidRDefault="00000000" w:rsidRPr="00000000" w14:paraId="0000008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If, in the view of the investigator, there is sufficient evidence to implicate an individual in malpractice, that individual (a candidate or a member of staff) will be informed of the rights of accused individuals. </w:t>
      </w:r>
    </w:p>
    <w:p w:rsidR="00000000" w:rsidDel="00000000" w:rsidP="00000000" w:rsidRDefault="00000000" w:rsidRPr="00000000" w14:paraId="0000008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Once the information gathering has concluded, the Head of Centre (or other appointed information-gatherer) will submit a written report summarising the information obtained and actions taken to the relevant awarding body, accompanied by the information obtained during the course of their enquiries. </w:t>
      </w:r>
    </w:p>
    <w:p w:rsidR="00000000" w:rsidDel="00000000" w:rsidP="00000000" w:rsidRDefault="00000000" w:rsidRPr="00000000" w14:paraId="0000008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awarding body will decide on the basis of the report, and any supporting documentation, whether there is evidence of malpractice and if any further investigation is required. The Head of Centre will be informed accordingly. </w:t>
      </w:r>
    </w:p>
    <w:p w:rsidR="00000000" w:rsidDel="00000000" w:rsidP="00000000" w:rsidRDefault="00000000" w:rsidRPr="00000000" w14:paraId="0000008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spacing w:after="160" w:line="259" w:lineRule="auto"/>
        <w:rPr>
          <w:rFonts w:ascii="Arial" w:cs="Arial" w:eastAsia="Arial" w:hAnsi="Arial"/>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8A">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Communicating Malpractice Decisions </w:t>
      </w:r>
    </w:p>
    <w:p w:rsidR="00000000" w:rsidDel="00000000" w:rsidP="00000000" w:rsidRDefault="00000000" w:rsidRPr="00000000" w14:paraId="0000008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rPr>
          <w:rFonts w:ascii="Arial" w:cs="Arial" w:eastAsia="Arial" w:hAnsi="Arial"/>
          <w:sz w:val="20"/>
          <w:szCs w:val="20"/>
        </w:rPr>
      </w:pPr>
      <w:r w:rsidDel="00000000" w:rsidR="00000000" w:rsidRPr="00000000">
        <w:rPr>
          <w:rFonts w:ascii="Arial" w:cs="Arial" w:eastAsia="Arial" w:hAnsi="Arial"/>
          <w:sz w:val="20"/>
          <w:szCs w:val="20"/>
          <w:rtl w:val="0"/>
        </w:rPr>
        <w:t xml:space="preserve">Once a decision has been made, it will be communicated in writing to the head of centre as soon as possible. The Head of Centre will communicate the decision to the individuals concerned and pass on details of any sanctions and action in cases where this is indicated. The Head of Centre will also inform the individuals if they have the right to appeal. </w:t>
      </w:r>
    </w:p>
    <w:p w:rsidR="00000000" w:rsidDel="00000000" w:rsidP="00000000" w:rsidRDefault="00000000" w:rsidRPr="00000000" w14:paraId="0000008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E">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Appeals against Decisions made in Cases of Malpractice </w:t>
      </w:r>
    </w:p>
    <w:p w:rsidR="00000000" w:rsidDel="00000000" w:rsidP="00000000" w:rsidRDefault="00000000" w:rsidRPr="00000000" w14:paraId="0000008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will: </w:t>
      </w:r>
    </w:p>
    <w:p w:rsidR="00000000" w:rsidDel="00000000" w:rsidP="00000000" w:rsidRDefault="00000000" w:rsidRPr="00000000" w14:paraId="000000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provide the individual with information on the process and timeframe for submitting an appeal, where relevant; and </w:t>
      </w:r>
    </w:p>
    <w:p w:rsidR="00000000" w:rsidDel="00000000" w:rsidP="00000000" w:rsidRDefault="00000000" w:rsidRPr="00000000" w14:paraId="000000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refer to further information and follow the process provided in the JCQ publication A guide to the awarding bodies' appeals processes.</w:t>
      </w:r>
    </w:p>
    <w:p w:rsidR="00000000" w:rsidDel="00000000" w:rsidP="00000000" w:rsidRDefault="00000000" w:rsidRPr="00000000" w14:paraId="0000009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Appendix 1:</w:t>
      </w:r>
    </w:p>
    <w:p w:rsidR="00000000" w:rsidDel="00000000" w:rsidP="00000000" w:rsidRDefault="00000000" w:rsidRPr="00000000" w14:paraId="0000009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rPr>
          <w:rFonts w:ascii="Arial" w:cs="Arial" w:eastAsia="Arial" w:hAnsi="Arial"/>
          <w:sz w:val="20"/>
          <w:szCs w:val="20"/>
        </w:rPr>
      </w:pPr>
      <w:hyperlink r:id="rId9">
        <w:r w:rsidDel="00000000" w:rsidR="00000000" w:rsidRPr="00000000">
          <w:rPr>
            <w:rFonts w:ascii="Arial" w:cs="Arial" w:eastAsia="Arial" w:hAnsi="Arial"/>
            <w:color w:val="467886"/>
            <w:sz w:val="20"/>
            <w:szCs w:val="20"/>
            <w:u w:val="single"/>
            <w:rtl w:val="0"/>
          </w:rPr>
          <w:t xml:space="preserve">JCQ</w:t>
        </w:r>
      </w:hyperlink>
      <w:r w:rsidDel="00000000" w:rsidR="00000000" w:rsidRPr="00000000">
        <w:rPr>
          <w:rFonts w:ascii="Arial" w:cs="Arial" w:eastAsia="Arial" w:hAnsi="Arial"/>
          <w:sz w:val="20"/>
          <w:szCs w:val="20"/>
          <w:rtl w:val="0"/>
        </w:rPr>
        <w:t xml:space="preserve"> Exams Office Documents:</w:t>
      </w:r>
    </w:p>
    <w:p w:rsidR="00000000" w:rsidDel="00000000" w:rsidP="00000000" w:rsidRDefault="00000000" w:rsidRPr="00000000" w14:paraId="0000009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General Regulations for Approved Centres 2024-2025</w:t>
      </w:r>
    </w:p>
    <w:p w:rsidR="00000000" w:rsidDel="00000000" w:rsidP="00000000" w:rsidRDefault="00000000" w:rsidRPr="00000000" w14:paraId="0000009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Instructions for conducting examinations (ICE) 2024-2025</w:t>
      </w:r>
    </w:p>
    <w:p w:rsidR="00000000" w:rsidDel="00000000" w:rsidP="00000000" w:rsidRDefault="00000000" w:rsidRPr="00000000" w14:paraId="0000009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Instructions for conducting coursework 2024-2025</w:t>
      </w:r>
    </w:p>
    <w:p w:rsidR="00000000" w:rsidDel="00000000" w:rsidP="00000000" w:rsidRDefault="00000000" w:rsidRPr="00000000" w14:paraId="0000009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Instructions for conducting non-examination assessments 2024-2025</w:t>
      </w:r>
    </w:p>
    <w:p w:rsidR="00000000" w:rsidDel="00000000" w:rsidP="00000000" w:rsidRDefault="00000000" w:rsidRPr="00000000" w14:paraId="0000009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Access Arrangements and Reasonable Adjustments 2024-2025</w:t>
      </w:r>
    </w:p>
    <w:p w:rsidR="00000000" w:rsidDel="00000000" w:rsidP="00000000" w:rsidRDefault="00000000" w:rsidRPr="00000000" w14:paraId="0000009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guide to the special consideration process 2024-2025</w:t>
      </w:r>
    </w:p>
    <w:p w:rsidR="00000000" w:rsidDel="00000000" w:rsidP="00000000" w:rsidRDefault="00000000" w:rsidRPr="00000000" w14:paraId="0000009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Suspected Malpractice: Policies and Procedures 2024-2025</w:t>
      </w:r>
    </w:p>
    <w:p w:rsidR="00000000" w:rsidDel="00000000" w:rsidP="00000000" w:rsidRDefault="00000000" w:rsidRPr="00000000" w14:paraId="0000009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Plagiarism in Assessments</w:t>
      </w:r>
    </w:p>
    <w:p w:rsidR="00000000" w:rsidDel="00000000" w:rsidP="00000000" w:rsidRDefault="00000000" w:rsidRPr="00000000" w14:paraId="000000A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AI Use in Assessments: Protecting the Integrity of Qualifications - A guide to the awarding bodies’ appeals processes 2024-2025 </w:t>
      </w:r>
    </w:p>
    <w:p w:rsidR="00000000" w:rsidDel="00000000" w:rsidP="00000000" w:rsidRDefault="00000000" w:rsidRPr="00000000" w14:paraId="000000A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2">
      <w:pPr>
        <w:rPr>
          <w:rFonts w:ascii="Arial" w:cs="Arial" w:eastAsia="Arial" w:hAnsi="Arial"/>
          <w:sz w:val="20"/>
          <w:szCs w:val="20"/>
        </w:rPr>
      </w:pPr>
      <w:hyperlink r:id="rId10">
        <w:r w:rsidDel="00000000" w:rsidR="00000000" w:rsidRPr="00000000">
          <w:rPr>
            <w:rFonts w:ascii="Arial" w:cs="Arial" w:eastAsia="Arial" w:hAnsi="Arial"/>
            <w:color w:val="467886"/>
            <w:sz w:val="20"/>
            <w:szCs w:val="20"/>
            <w:u w:val="single"/>
            <w:rtl w:val="0"/>
          </w:rPr>
          <w:t xml:space="preserve">JCQ</w:t>
        </w:r>
      </w:hyperlink>
      <w:r w:rsidDel="00000000" w:rsidR="00000000" w:rsidRPr="00000000">
        <w:rPr>
          <w:rFonts w:ascii="Arial" w:cs="Arial" w:eastAsia="Arial" w:hAnsi="Arial"/>
          <w:sz w:val="20"/>
          <w:szCs w:val="20"/>
          <w:rtl w:val="0"/>
        </w:rPr>
        <w:t xml:space="preserve"> Information for Candidates Documents</w:t>
      </w:r>
    </w:p>
    <w:p w:rsidR="00000000" w:rsidDel="00000000" w:rsidP="00000000" w:rsidRDefault="00000000" w:rsidRPr="00000000" w14:paraId="000000A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mic Sans MS"/>
  <w:font w:name="Courier New"/>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945240"/>
    <w:pPr>
      <w:spacing w:after="0" w:line="240" w:lineRule="auto"/>
    </w:pPr>
    <w:rPr>
      <w:rFonts w:ascii="Times New Roman" w:cs="Times New Roman" w:eastAsia="Times New Roman" w:hAnsi="Times New Roman"/>
      <w:kern w:val="0"/>
      <w:sz w:val="24"/>
      <w:szCs w:val="24"/>
    </w:rPr>
  </w:style>
  <w:style w:type="paragraph" w:styleId="Heading1">
    <w:name w:val="heading 1"/>
    <w:basedOn w:val="Normal"/>
    <w:next w:val="Normal"/>
    <w:link w:val="Heading1Char"/>
    <w:uiPriority w:val="9"/>
    <w:qFormat w:val="1"/>
    <w:rsid w:val="00F736C8"/>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F736C8"/>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F736C8"/>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F736C8"/>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F736C8"/>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F736C8"/>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F736C8"/>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F736C8"/>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736C8"/>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736C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F736C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F736C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F736C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F736C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F736C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F736C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F736C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F736C8"/>
    <w:rPr>
      <w:rFonts w:cstheme="majorBidi" w:eastAsiaTheme="majorEastAsia"/>
      <w:color w:val="272727" w:themeColor="text1" w:themeTint="0000D8"/>
    </w:rPr>
  </w:style>
  <w:style w:type="paragraph" w:styleId="Title">
    <w:name w:val="Title"/>
    <w:basedOn w:val="Normal"/>
    <w:next w:val="Normal"/>
    <w:link w:val="TitleChar"/>
    <w:uiPriority w:val="10"/>
    <w:qFormat w:val="1"/>
    <w:rsid w:val="00F736C8"/>
    <w:pPr>
      <w:spacing w:after="80"/>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F736C8"/>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F736C8"/>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F736C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F736C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F736C8"/>
    <w:rPr>
      <w:i w:val="1"/>
      <w:iCs w:val="1"/>
      <w:color w:val="404040" w:themeColor="text1" w:themeTint="0000BF"/>
    </w:rPr>
  </w:style>
  <w:style w:type="paragraph" w:styleId="ListParagraph">
    <w:name w:val="List Paragraph"/>
    <w:basedOn w:val="Normal"/>
    <w:uiPriority w:val="34"/>
    <w:qFormat w:val="1"/>
    <w:rsid w:val="00F736C8"/>
    <w:pPr>
      <w:ind w:left="720"/>
      <w:contextualSpacing w:val="1"/>
    </w:pPr>
  </w:style>
  <w:style w:type="character" w:styleId="IntenseEmphasis">
    <w:name w:val="Intense Emphasis"/>
    <w:basedOn w:val="DefaultParagraphFont"/>
    <w:uiPriority w:val="21"/>
    <w:qFormat w:val="1"/>
    <w:rsid w:val="00F736C8"/>
    <w:rPr>
      <w:i w:val="1"/>
      <w:iCs w:val="1"/>
      <w:color w:val="0f4761" w:themeColor="accent1" w:themeShade="0000BF"/>
    </w:rPr>
  </w:style>
  <w:style w:type="paragraph" w:styleId="IntenseQuote">
    <w:name w:val="Intense Quote"/>
    <w:basedOn w:val="Normal"/>
    <w:next w:val="Normal"/>
    <w:link w:val="IntenseQuoteChar"/>
    <w:uiPriority w:val="30"/>
    <w:qFormat w:val="1"/>
    <w:rsid w:val="00F736C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736C8"/>
    <w:rPr>
      <w:i w:val="1"/>
      <w:iCs w:val="1"/>
      <w:color w:val="0f4761" w:themeColor="accent1" w:themeShade="0000BF"/>
    </w:rPr>
  </w:style>
  <w:style w:type="character" w:styleId="IntenseReference">
    <w:name w:val="Intense Reference"/>
    <w:basedOn w:val="DefaultParagraphFont"/>
    <w:uiPriority w:val="32"/>
    <w:qFormat w:val="1"/>
    <w:rsid w:val="00F736C8"/>
    <w:rPr>
      <w:b w:val="1"/>
      <w:bCs w:val="1"/>
      <w:smallCaps w:val="1"/>
      <w:color w:val="0f4761" w:themeColor="accent1" w:themeShade="0000BF"/>
      <w:spacing w:val="5"/>
    </w:rPr>
  </w:style>
  <w:style w:type="paragraph" w:styleId="paragraph" w:customStyle="1">
    <w:name w:val="paragraph"/>
    <w:basedOn w:val="Normal"/>
    <w:rsid w:val="00F736C8"/>
    <w:pPr>
      <w:spacing w:after="100" w:afterAutospacing="1" w:before="100" w:beforeAutospacing="1"/>
    </w:pPr>
    <w:rPr>
      <w:lang w:eastAsia="en-GB"/>
    </w:rPr>
  </w:style>
  <w:style w:type="character" w:styleId="normaltextrun" w:customStyle="1">
    <w:name w:val="normaltextrun"/>
    <w:basedOn w:val="DefaultParagraphFont"/>
    <w:rsid w:val="00F736C8"/>
  </w:style>
  <w:style w:type="character" w:styleId="eop" w:customStyle="1">
    <w:name w:val="eop"/>
    <w:basedOn w:val="DefaultParagraphFont"/>
    <w:rsid w:val="00F736C8"/>
  </w:style>
  <w:style w:type="character" w:styleId="wacimagecontainer" w:customStyle="1">
    <w:name w:val="wacimagecontainer"/>
    <w:basedOn w:val="DefaultParagraphFont"/>
    <w:rsid w:val="00F736C8"/>
  </w:style>
  <w:style w:type="character" w:styleId="tabchar" w:customStyle="1">
    <w:name w:val="tabchar"/>
    <w:basedOn w:val="DefaultParagraphFont"/>
    <w:rsid w:val="00F736C8"/>
  </w:style>
  <w:style w:type="character" w:styleId="Hyperlink">
    <w:name w:val="Hyperlink"/>
    <w:basedOn w:val="DefaultParagraphFont"/>
    <w:uiPriority w:val="99"/>
    <w:unhideWhenUsed w:val="1"/>
    <w:rsid w:val="006B1DE3"/>
    <w:rPr>
      <w:color w:val="467886" w:themeColor="hyperlink"/>
      <w:u w:val="single"/>
    </w:rPr>
  </w:style>
  <w:style w:type="character" w:styleId="UnresolvedMention">
    <w:name w:val="Unresolved Mention"/>
    <w:basedOn w:val="DefaultParagraphFont"/>
    <w:uiPriority w:val="99"/>
    <w:semiHidden w:val="1"/>
    <w:unhideWhenUsed w:val="1"/>
    <w:rsid w:val="006B1DE3"/>
    <w:rPr>
      <w:color w:val="605e5c"/>
      <w:shd w:color="auto" w:fill="e1dfdd" w:val="clear"/>
    </w:rPr>
  </w:style>
  <w:style w:type="character" w:styleId="FollowedHyperlink">
    <w:name w:val="FollowedHyperlink"/>
    <w:basedOn w:val="DefaultParagraphFont"/>
    <w:uiPriority w:val="99"/>
    <w:semiHidden w:val="1"/>
    <w:unhideWhenUsed w:val="1"/>
    <w:rsid w:val="00995F62"/>
    <w:rPr>
      <w:color w:val="96607d" w:themeColor="followedHyperlink"/>
      <w:u w:val="single"/>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jcq.org.uk/exams-office/information-for-candidates-documents/" TargetMode="External"/><Relationship Id="rId9" Type="http://schemas.openxmlformats.org/officeDocument/2006/relationships/hyperlink" Target="https://www.jcq.org.uk/exams-offic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1N3BrIoANTHX2nTJ96fGNDYmGQ==">CgMxLjA4AHIhMWwwNWNLeVp1US1BcFVvUkFPUTMzMUVuVll6N21NOHcz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2024-10-22T21:21:00Z</dcterms:created>
  <dc:creator>G Evans</dc:creator>
</cp:coreProperties>
</file>