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64"/>
          <w:szCs w:val="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64"/>
          <w:szCs w:val="64"/>
          <w:u w:val="none"/>
          <w:shd w:fill="auto" w:val="clear"/>
          <w:vertAlign w:val="baseline"/>
          <w:rtl w:val="0"/>
        </w:rPr>
        <w:t xml:space="preserve">Exam Policy: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64"/>
          <w:szCs w:val="64"/>
          <w:u w:val="none"/>
          <w:shd w:fill="auto" w:val="clear"/>
          <w:vertAlign w:val="baseline"/>
          <w:rtl w:val="0"/>
        </w:rPr>
        <w:t xml:space="preserve">Internal Appeals Procedure</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40"/>
          <w:szCs w:val="40"/>
          <w:u w:val="none"/>
          <w:shd w:fill="auto" w:val="clear"/>
          <w:vertAlign w:val="baseline"/>
          <w:rtl w:val="0"/>
        </w:rPr>
        <w:t xml:space="preserve"> </w:t>
      </w:r>
      <w:r w:rsidDel="00000000" w:rsidR="00000000" w:rsidRPr="00000000">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drawing>
          <wp:inline distB="0" distT="0" distL="0" distR="0">
            <wp:extent cx="5731510" cy="5547360"/>
            <wp:effectExtent b="0" l="0" r="0" t="0"/>
            <wp:docPr descr="A logo with a tower and a castle&#10;&#10;Description automatically generated" id="65236673" name="image2.jpg"/>
            <a:graphic>
              <a:graphicData uri="http://schemas.openxmlformats.org/drawingml/2006/picture">
                <pic:pic>
                  <pic:nvPicPr>
                    <pic:cNvPr descr="A logo with a tower and a castle&#10;&#10;Description automatically generated" id="0" name="image2.jpg"/>
                    <pic:cNvPicPr preferRelativeResize="0"/>
                  </pic:nvPicPr>
                  <pic:blipFill>
                    <a:blip r:embed="rId7"/>
                    <a:srcRect b="0" l="0" r="0" t="0"/>
                    <a:stretch>
                      <a:fillRect/>
                    </a:stretch>
                  </pic:blipFill>
                  <pic:spPr>
                    <a:xfrm>
                      <a:off x="0" y="0"/>
                      <a:ext cx="5731510" cy="5547360"/>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40"/>
          <w:szCs w:val="4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bCs w:val="0"/>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r w:rsidDel="00000000" w:rsidR="00000000" w:rsidRPr="00000000">
        <w:rPr>
          <w:rFonts w:ascii="Comic Sans MS" w:cs="Comic Sans MS" w:eastAsia="Comic Sans MS" w:hAnsi="Comic Sans MS"/>
          <w:b w:val="0"/>
          <w:bCs w:val="0"/>
          <w:i w:val="0"/>
          <w:iCs w:val="0"/>
          <w:smallCaps w:val="0"/>
          <w:strike w:val="0"/>
          <w:color w:val="000000"/>
          <w:sz w:val="40"/>
          <w:szCs w:val="40"/>
          <w:u w:val="none"/>
          <w:shd w:fill="auto" w:val="clea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1143000</wp:posOffset>
            </wp:positionH>
            <wp:positionV relativeFrom="paragraph">
              <wp:posOffset>3810</wp:posOffset>
            </wp:positionV>
            <wp:extent cx="3238500" cy="704850"/>
            <wp:effectExtent b="0" l="0" r="0" t="0"/>
            <wp:wrapNone/>
            <wp:docPr descr="A close up of a logo&#10;&#10;Description automatically generated" id="65236674" name="image1.png"/>
            <a:graphic>
              <a:graphicData uri="http://schemas.openxmlformats.org/drawingml/2006/picture">
                <pic:pic>
                  <pic:nvPicPr>
                    <pic:cNvPr descr="A close up of a logo&#10;&#10;Description automatically generated" id="0" name="image1.png"/>
                    <pic:cNvPicPr preferRelativeResize="0"/>
                  </pic:nvPicPr>
                  <pic:blipFill>
                    <a:blip r:embed="rId8"/>
                    <a:srcRect b="0" l="0" r="0" t="0"/>
                    <a:stretch>
                      <a:fillRect/>
                    </a:stretch>
                  </pic:blipFill>
                  <pic:spPr>
                    <a:xfrm>
                      <a:off x="0" y="0"/>
                      <a:ext cx="3238500" cy="704850"/>
                    </a:xfrm>
                    <a:prstGeom prst="rect"/>
                    <a:ln/>
                  </pic:spPr>
                </pic:pic>
              </a:graphicData>
            </a:graphic>
          </wp:anchor>
        </w:drawing>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200"/>
        </w:tabs>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40"/>
          <w:szCs w:val="4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40"/>
          <w:szCs w:val="40"/>
          <w:u w:val="none"/>
          <w:shd w:fill="auto" w:val="clear"/>
          <w:vertAlign w:val="baseline"/>
          <w:rtl w:val="0"/>
        </w:rPr>
        <w:tab/>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8"/>
          <w:szCs w:val="28"/>
          <w:u w:val="none"/>
          <w:shd w:fill="auto" w:val="clear"/>
          <w:vertAlign w:val="baseline"/>
          <w:rtl w:val="0"/>
        </w:rPr>
        <w:t xml:space="preserve">St Martin’s School Approved by Governors </w:t>
      </w:r>
      <w:r w:rsidDel="00000000" w:rsidR="00000000" w:rsidRPr="00000000">
        <w:rPr>
          <w:rFonts w:ascii="Arial" w:cs="Arial" w:eastAsia="Arial" w:hAnsi="Arial"/>
          <w:b w:val="1"/>
          <w:bCs w:val="1"/>
          <w:i w:val="1"/>
          <w:iCs w:val="1"/>
          <w:sz w:val="28"/>
          <w:szCs w:val="28"/>
          <w:rtl w:val="0"/>
        </w:rPr>
        <w:t xml:space="preserve"> - September 2025</w:t>
      </w:r>
      <w:r w:rsidDel="00000000" w:rsidR="00000000" w:rsidRPr="00000000">
        <w:rPr>
          <w:rFonts w:ascii="Arial" w:cs="Arial" w:eastAsia="Arial" w:hAnsi="Arial"/>
          <w:b w:val="1"/>
          <w:bCs w:val="1"/>
          <w:i w:val="1"/>
          <w:iCs w:val="1"/>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8"/>
          <w:szCs w:val="28"/>
          <w:u w:val="none"/>
          <w:shd w:fill="auto" w:val="clear"/>
          <w:vertAlign w:val="baseline"/>
          <w:rtl w:val="0"/>
        </w:rPr>
        <w:t xml:space="preserve">Review Date - </w:t>
      </w:r>
      <w:r w:rsidDel="00000000" w:rsidR="00000000" w:rsidRPr="00000000">
        <w:rPr>
          <w:rFonts w:ascii="Arial" w:cs="Arial" w:eastAsia="Arial" w:hAnsi="Arial"/>
          <w:b w:val="1"/>
          <w:bCs w:val="1"/>
          <w:i w:val="1"/>
          <w:iCs w:val="1"/>
          <w:sz w:val="28"/>
          <w:szCs w:val="28"/>
          <w:rtl w:val="0"/>
        </w:rPr>
        <w:t xml:space="preserve">September 2026</w:t>
      </w:r>
      <w:r w:rsidDel="00000000" w:rsidR="00000000" w:rsidRPr="00000000">
        <w:rPr>
          <w:rtl w:val="0"/>
        </w:rPr>
      </w:r>
    </w:p>
    <w:p w:rsidR="00000000" w:rsidDel="00000000" w:rsidP="00000000" w:rsidRDefault="00000000" w:rsidRPr="00000000" w14:paraId="0000000B">
      <w:pPr>
        <w:jc w:val="cente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0C">
      <w:pPr>
        <w:spacing w:after="160" w:line="259" w:lineRule="auto"/>
        <w:rPr>
          <w:rFonts w:ascii="Arial" w:cs="Arial" w:eastAsia="Arial" w:hAnsi="Arial"/>
          <w:b w:val="1"/>
          <w:bCs w:val="1"/>
          <w:smallCaps w:val="1"/>
          <w:sz w:val="20"/>
          <w:szCs w:val="20"/>
        </w:rPr>
      </w:pPr>
      <w:r w:rsidDel="00000000" w:rsidR="00000000" w:rsidRPr="00000000">
        <w:rPr>
          <w:rtl w:val="0"/>
        </w:rPr>
      </w:r>
    </w:p>
    <w:p w:rsidR="00000000" w:rsidDel="00000000" w:rsidP="00000000" w:rsidRDefault="00000000" w:rsidRPr="00000000" w14:paraId="0000000D">
      <w:pPr>
        <w:ind w:left="426" w:hanging="426"/>
        <w:rPr>
          <w:rFonts w:ascii="Arial" w:cs="Arial" w:eastAsia="Arial" w:hAnsi="Arial"/>
          <w:b w:val="1"/>
          <w:bCs w:val="1"/>
          <w:smallCaps w:val="1"/>
          <w:sz w:val="20"/>
          <w:szCs w:val="20"/>
        </w:rPr>
      </w:pPr>
      <w:r w:rsidDel="00000000" w:rsidR="00000000" w:rsidRPr="00000000">
        <w:rPr>
          <w:rFonts w:ascii="Arial" w:cs="Arial" w:eastAsia="Arial" w:hAnsi="Arial"/>
          <w:b w:val="1"/>
          <w:bCs w:val="1"/>
          <w:smallCaps w:val="1"/>
          <w:sz w:val="20"/>
          <w:szCs w:val="20"/>
          <w:rtl w:val="0"/>
        </w:rPr>
        <w:t xml:space="preserve">1.  COURSEWORK / CONTROLLED ASSESSMENT / NON-EXAM ASSESSMENT AND   APPEALS AGAINST INTERNAL ASSESSMENTS</w:t>
      </w:r>
    </w:p>
    <w:p w:rsidR="00000000" w:rsidDel="00000000" w:rsidP="00000000" w:rsidRDefault="00000000" w:rsidRPr="00000000" w14:paraId="0000000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1.1 Coursework / Controlled Assessments / Non-Exam Assessments</w:t>
      </w:r>
    </w:p>
    <w:p w:rsidR="00000000" w:rsidDel="00000000" w:rsidP="00000000" w:rsidRDefault="00000000" w:rsidRPr="00000000" w14:paraId="00000010">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1">
      <w:pPr>
        <w:rPr>
          <w:rFonts w:ascii="Arial" w:cs="Arial" w:eastAsia="Arial" w:hAnsi="Arial"/>
          <w:sz w:val="20"/>
          <w:szCs w:val="20"/>
        </w:rPr>
      </w:pPr>
      <w:r w:rsidDel="00000000" w:rsidR="00000000" w:rsidRPr="00000000">
        <w:rPr>
          <w:rFonts w:ascii="Arial" w:cs="Arial" w:eastAsia="Arial" w:hAnsi="Arial"/>
          <w:sz w:val="20"/>
          <w:szCs w:val="20"/>
          <w:rtl w:val="0"/>
        </w:rPr>
        <w:t xml:space="preserve">Candidates who have to prepare portfolios should do so by the end of the course or centre-defined date.</w:t>
      </w:r>
    </w:p>
    <w:p w:rsidR="00000000" w:rsidDel="00000000" w:rsidP="00000000" w:rsidRDefault="00000000" w:rsidRPr="00000000" w14:paraId="0000001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rPr>
          <w:rFonts w:ascii="Arial" w:cs="Arial" w:eastAsia="Arial" w:hAnsi="Arial"/>
          <w:sz w:val="20"/>
          <w:szCs w:val="20"/>
        </w:rPr>
      </w:pPr>
      <w:r w:rsidDel="00000000" w:rsidR="00000000" w:rsidRPr="00000000">
        <w:rPr>
          <w:rFonts w:ascii="Arial" w:cs="Arial" w:eastAsia="Arial" w:hAnsi="Arial"/>
          <w:sz w:val="20"/>
          <w:szCs w:val="20"/>
          <w:rtl w:val="0"/>
        </w:rPr>
        <w:t xml:space="preserve">Heads of faculty will ensure all coursework / controlled assessments / non-exam assessments are ready for despatch at the correct time and the exams officer will keep a record of what has been sent when and to whom.</w:t>
      </w:r>
    </w:p>
    <w:p w:rsidR="00000000" w:rsidDel="00000000" w:rsidP="00000000" w:rsidRDefault="00000000" w:rsidRPr="00000000" w14:paraId="0000001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rPr>
          <w:rFonts w:ascii="Arial" w:cs="Arial" w:eastAsia="Arial" w:hAnsi="Arial"/>
          <w:sz w:val="20"/>
          <w:szCs w:val="20"/>
        </w:rPr>
      </w:pPr>
      <w:r w:rsidDel="00000000" w:rsidR="00000000" w:rsidRPr="00000000">
        <w:rPr>
          <w:rFonts w:ascii="Arial" w:cs="Arial" w:eastAsia="Arial" w:hAnsi="Arial"/>
          <w:sz w:val="20"/>
          <w:szCs w:val="20"/>
          <w:rtl w:val="0"/>
        </w:rPr>
        <w:t xml:space="preserve">Heads of faculty will be responsible for ensuring the appropriate guidelines are followed when facilitating non-examined assessment.  </w:t>
      </w:r>
    </w:p>
    <w:p w:rsidR="00000000" w:rsidDel="00000000" w:rsidP="00000000" w:rsidRDefault="00000000" w:rsidRPr="00000000" w14:paraId="0000001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rPr>
          <w:rFonts w:ascii="Arial" w:cs="Arial" w:eastAsia="Arial" w:hAnsi="Arial"/>
          <w:sz w:val="20"/>
          <w:szCs w:val="20"/>
        </w:rPr>
      </w:pPr>
      <w:r w:rsidDel="00000000" w:rsidR="00000000" w:rsidRPr="00000000">
        <w:rPr>
          <w:rFonts w:ascii="Arial" w:cs="Arial" w:eastAsia="Arial" w:hAnsi="Arial"/>
          <w:sz w:val="20"/>
          <w:szCs w:val="20"/>
          <w:rtl w:val="0"/>
        </w:rPr>
        <w:t xml:space="preserve">Marks for all internally assessed coursework / controlled assessments / non-exam assessments are inputted on the relevant awarding bodies secure websites by subject teachers and heads of faculty. Where electronic input of marks is not available then teachers / heads of faculty should ensure relevant document/s are delivered to the exams office for return to moderator in a timely fashion.</w:t>
      </w:r>
    </w:p>
    <w:p w:rsidR="00000000" w:rsidDel="00000000" w:rsidP="00000000" w:rsidRDefault="00000000" w:rsidRPr="00000000" w14:paraId="0000001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rPr>
          <w:rFonts w:ascii="Arial" w:cs="Arial" w:eastAsia="Arial" w:hAnsi="Arial"/>
          <w:sz w:val="20"/>
          <w:szCs w:val="20"/>
        </w:rPr>
      </w:pPr>
      <w:r w:rsidDel="00000000" w:rsidR="00000000" w:rsidRPr="00000000">
        <w:rPr>
          <w:rFonts w:ascii="Arial" w:cs="Arial" w:eastAsia="Arial" w:hAnsi="Arial"/>
          <w:sz w:val="20"/>
          <w:szCs w:val="20"/>
          <w:rtl w:val="0"/>
        </w:rPr>
        <w:t xml:space="preserve">Candidates must be told the mark given by their centre for a centre assessed component/unit. This requirement is to enable candidates to request a review of the centre’s marking prior to the marks being submitted to the awarding body, should they wish to do so, and will facilitate the operation of a fair review process. </w:t>
      </w:r>
    </w:p>
    <w:p w:rsidR="00000000" w:rsidDel="00000000" w:rsidP="00000000" w:rsidRDefault="00000000" w:rsidRPr="00000000" w14:paraId="0000001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rPr>
          <w:rFonts w:ascii="Arial" w:cs="Arial" w:eastAsia="Arial" w:hAnsi="Arial"/>
          <w:sz w:val="20"/>
          <w:szCs w:val="20"/>
        </w:rPr>
      </w:pPr>
      <w:r w:rsidDel="00000000" w:rsidR="00000000" w:rsidRPr="00000000">
        <w:rPr>
          <w:rFonts w:ascii="Arial" w:cs="Arial" w:eastAsia="Arial" w:hAnsi="Arial"/>
          <w:sz w:val="20"/>
          <w:szCs w:val="20"/>
          <w:rtl w:val="0"/>
        </w:rPr>
        <w:t xml:space="preserve">The school should use the internal standardisation process to ensure that all teachers are confident in correctly and accurately applying the marking standard. This should help to prevent marking errors and avoid candidates requesting a review of the mark awarded by the centre.</w:t>
      </w:r>
    </w:p>
    <w:p w:rsidR="00000000" w:rsidDel="00000000" w:rsidP="00000000" w:rsidRDefault="00000000" w:rsidRPr="00000000" w14:paraId="0000001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rPr>
          <w:rFonts w:ascii="Arial" w:cs="Arial" w:eastAsia="Arial" w:hAnsi="Arial"/>
          <w:sz w:val="20"/>
          <w:szCs w:val="20"/>
        </w:rPr>
      </w:pPr>
      <w:r w:rsidDel="00000000" w:rsidR="00000000" w:rsidRPr="00000000">
        <w:rPr>
          <w:rFonts w:ascii="Arial" w:cs="Arial" w:eastAsia="Arial" w:hAnsi="Arial"/>
          <w:sz w:val="20"/>
          <w:szCs w:val="20"/>
          <w:rtl w:val="0"/>
        </w:rPr>
        <w:t xml:space="preserve">Although many consortia, multi-academy trusts etc. are likely to follow common procedures, it is for each centre to determine how a request for a review of marking is managed. The internal deadlines set for marking, internal standardisation arrangements, staffing arrangements and resources will all be influencing factors. Each Subject Department may be given discretion to apply the requirements in the most practical way.</w:t>
      </w:r>
    </w:p>
    <w:p w:rsidR="00000000" w:rsidDel="00000000" w:rsidP="00000000" w:rsidRDefault="00000000" w:rsidRPr="00000000" w14:paraId="0000001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See Appendix 1: Information for candidates: non-examination assessments</w:t>
      </w:r>
    </w:p>
    <w:p w:rsidR="00000000" w:rsidDel="00000000" w:rsidP="00000000" w:rsidRDefault="00000000" w:rsidRPr="00000000" w14:paraId="00000020">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21">
      <w:pPr>
        <w:spacing w:after="160" w:line="259" w:lineRule="auto"/>
        <w:rPr>
          <w:rFonts w:ascii="Arial" w:cs="Arial" w:eastAsia="Arial" w:hAnsi="Arial"/>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22">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1.2 Appeals against Internal Assessments</w:t>
      </w:r>
    </w:p>
    <w:p w:rsidR="00000000" w:rsidDel="00000000" w:rsidP="00000000" w:rsidRDefault="00000000" w:rsidRPr="00000000" w14:paraId="00000023">
      <w:pPr>
        <w:rPr>
          <w:rFonts w:ascii="Arial" w:cs="Arial" w:eastAsia="Arial" w:hAnsi="Arial"/>
          <w:sz w:val="20"/>
          <w:szCs w:val="20"/>
        </w:rPr>
      </w:pPr>
      <w:r w:rsidDel="00000000" w:rsidR="00000000" w:rsidRPr="00000000">
        <w:rPr>
          <w:rFonts w:ascii="Arial" w:cs="Arial" w:eastAsia="Arial" w:hAnsi="Arial"/>
          <w:sz w:val="20"/>
          <w:szCs w:val="20"/>
          <w:rtl w:val="0"/>
        </w:rPr>
        <w:t xml:space="preserve">The centre is obliged to publish a separate procedure on this subject, which is available from the exams office and must be available for inspection purposes.</w:t>
      </w:r>
    </w:p>
    <w:p w:rsidR="00000000" w:rsidDel="00000000" w:rsidP="00000000" w:rsidRDefault="00000000" w:rsidRPr="00000000" w14:paraId="0000002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rPr>
          <w:rFonts w:ascii="Arial" w:cs="Arial" w:eastAsia="Arial" w:hAnsi="Arial"/>
          <w:sz w:val="20"/>
          <w:szCs w:val="20"/>
        </w:rPr>
      </w:pPr>
      <w:r w:rsidDel="00000000" w:rsidR="00000000" w:rsidRPr="00000000">
        <w:rPr>
          <w:rFonts w:ascii="Arial" w:cs="Arial" w:eastAsia="Arial" w:hAnsi="Arial"/>
          <w:sz w:val="20"/>
          <w:szCs w:val="20"/>
          <w:rtl w:val="0"/>
        </w:rPr>
        <w:t xml:space="preserve">The main points are:</w:t>
      </w:r>
    </w:p>
    <w:p w:rsidR="00000000" w:rsidDel="00000000" w:rsidP="00000000" w:rsidRDefault="00000000" w:rsidRPr="00000000" w14:paraId="0000002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Appeals will only be entertained if they apply to the process leading to an assessment. There is no appeal against the mark or grade awarded</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Candidates may appeal if they feel their work has been assessed unfairly, inconsistently or not in accordance with the specification for the qualification</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Appeals should be made in writing by 30 June to the head of centre who will decide whether the process used conformed to the necessary requirements</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head of centre’s findings will be notified in writing, copied to the exams officer and recorded for awarding body inspection.</w:t>
      </w:r>
    </w:p>
    <w:p w:rsidR="00000000" w:rsidDel="00000000" w:rsidP="00000000" w:rsidRDefault="00000000" w:rsidRPr="00000000" w14:paraId="0000002B">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1.3 Appeals against Internal Assessments, BTEC</w:t>
      </w:r>
    </w:p>
    <w:p w:rsidR="00000000" w:rsidDel="00000000" w:rsidP="00000000" w:rsidRDefault="00000000" w:rsidRPr="00000000" w14:paraId="0000002E">
      <w:pPr>
        <w:rPr>
          <w:rFonts w:ascii="Arial" w:cs="Arial" w:eastAsia="Arial" w:hAnsi="Arial"/>
          <w:sz w:val="20"/>
          <w:szCs w:val="20"/>
        </w:rPr>
      </w:pPr>
      <w:r w:rsidDel="00000000" w:rsidR="00000000" w:rsidRPr="00000000">
        <w:rPr>
          <w:rFonts w:ascii="Arial" w:cs="Arial" w:eastAsia="Arial" w:hAnsi="Arial"/>
          <w:sz w:val="20"/>
          <w:szCs w:val="20"/>
          <w:rtl w:val="0"/>
        </w:rPr>
        <w:t xml:space="preserve">The Appeals Procedure is set in three stages and a member of the Senior Management Team will be responsible for the management of internal appeals. The Head of the Centre will be provided with any appeals and their outcome.</w:t>
      </w:r>
    </w:p>
    <w:p w:rsidR="00000000" w:rsidDel="00000000" w:rsidP="00000000" w:rsidRDefault="00000000" w:rsidRPr="00000000" w14:paraId="0000002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rPr>
          <w:rFonts w:ascii="Arial" w:cs="Arial" w:eastAsia="Arial" w:hAnsi="Arial"/>
          <w:sz w:val="20"/>
          <w:szCs w:val="20"/>
        </w:rPr>
      </w:pPr>
      <w:r w:rsidDel="00000000" w:rsidR="00000000" w:rsidRPr="00000000">
        <w:rPr>
          <w:rFonts w:ascii="Arial" w:cs="Arial" w:eastAsia="Arial" w:hAnsi="Arial"/>
          <w:sz w:val="20"/>
          <w:szCs w:val="20"/>
          <w:rtl w:val="0"/>
        </w:rPr>
        <w:t xml:space="preserve">There are 3 only grounds on which a learner can appeal:</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If he/she feels the grading criteria were being met and the teacher failed to recognise this;</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If he/she feels that they have not been supported appropriately during the assessment of the unit by the assessor;</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If the teacher is not willing to accept alternative evidence as meeting the evidence requirement.</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rPr>
          <w:rFonts w:ascii="Arial" w:cs="Arial" w:eastAsia="Arial" w:hAnsi="Arial"/>
          <w:sz w:val="20"/>
          <w:szCs w:val="20"/>
        </w:rPr>
      </w:pPr>
      <w:r w:rsidDel="00000000" w:rsidR="00000000" w:rsidRPr="00000000">
        <w:rPr>
          <w:rFonts w:ascii="Arial" w:cs="Arial" w:eastAsia="Arial" w:hAnsi="Arial"/>
          <w:sz w:val="20"/>
          <w:szCs w:val="20"/>
          <w:rtl w:val="0"/>
        </w:rPr>
        <w:t xml:space="preserve">The procedure is included in the BTEC handbooks.</w:t>
      </w:r>
    </w:p>
    <w:p w:rsidR="00000000" w:rsidDel="00000000" w:rsidP="00000000" w:rsidRDefault="00000000" w:rsidRPr="00000000" w14:paraId="0000003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7">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See Appendix 2: Reviews of marking - centre assessed marks</w:t>
      </w:r>
    </w:p>
    <w:p w:rsidR="00000000" w:rsidDel="00000000" w:rsidP="00000000" w:rsidRDefault="00000000" w:rsidRPr="00000000" w14:paraId="0000003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A">
      <w:pPr>
        <w:ind w:left="426" w:hanging="426"/>
        <w:rPr>
          <w:rFonts w:ascii="Arial" w:cs="Arial" w:eastAsia="Arial" w:hAnsi="Arial"/>
          <w:sz w:val="20"/>
          <w:szCs w:val="20"/>
        </w:rPr>
      </w:pPr>
      <w:r w:rsidDel="00000000" w:rsidR="00000000" w:rsidRPr="00000000">
        <w:rPr>
          <w:rFonts w:ascii="Arial" w:cs="Arial" w:eastAsia="Arial" w:hAnsi="Arial"/>
          <w:b w:val="1"/>
          <w:bCs w:val="1"/>
          <w:smallCaps w:val="1"/>
          <w:sz w:val="20"/>
          <w:szCs w:val="20"/>
          <w:rtl w:val="0"/>
        </w:rPr>
        <w:t xml:space="preserve">2. RESULTS, ENQUIRIES ABOUT RESULTS (EARS) AND ACCESS TO SCRIPTS (ATS)</w:t>
      </w:r>
      <w:r w:rsidDel="00000000" w:rsidR="00000000" w:rsidRPr="00000000">
        <w:rPr>
          <w:rtl w:val="0"/>
        </w:rPr>
      </w:r>
    </w:p>
    <w:p w:rsidR="00000000" w:rsidDel="00000000" w:rsidP="00000000" w:rsidRDefault="00000000" w:rsidRPr="00000000" w14:paraId="0000003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C">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2.1 Results</w:t>
      </w:r>
    </w:p>
    <w:p w:rsidR="00000000" w:rsidDel="00000000" w:rsidP="00000000" w:rsidRDefault="00000000" w:rsidRPr="00000000" w14:paraId="0000003D">
      <w:pPr>
        <w:rPr>
          <w:rFonts w:ascii="Arial" w:cs="Arial" w:eastAsia="Arial" w:hAnsi="Arial"/>
          <w:sz w:val="20"/>
          <w:szCs w:val="20"/>
        </w:rPr>
      </w:pPr>
      <w:r w:rsidDel="00000000" w:rsidR="00000000" w:rsidRPr="00000000">
        <w:rPr>
          <w:rFonts w:ascii="Arial" w:cs="Arial" w:eastAsia="Arial" w:hAnsi="Arial"/>
          <w:sz w:val="20"/>
          <w:szCs w:val="20"/>
          <w:rtl w:val="0"/>
        </w:rPr>
        <w:t xml:space="preserve">Candidates will receive individual results slips on results days in person at the centre / by post to their home addresses (candidates to provide SAE).</w:t>
      </w:r>
    </w:p>
    <w:p w:rsidR="00000000" w:rsidDel="00000000" w:rsidP="00000000" w:rsidRDefault="00000000" w:rsidRPr="00000000" w14:paraId="0000003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F">
      <w:pPr>
        <w:rPr>
          <w:rFonts w:ascii="Arial" w:cs="Arial" w:eastAsia="Arial" w:hAnsi="Arial"/>
          <w:sz w:val="20"/>
          <w:szCs w:val="20"/>
        </w:rPr>
      </w:pPr>
      <w:r w:rsidDel="00000000" w:rsidR="00000000" w:rsidRPr="00000000">
        <w:rPr>
          <w:rFonts w:ascii="Arial" w:cs="Arial" w:eastAsia="Arial" w:hAnsi="Arial"/>
          <w:sz w:val="20"/>
          <w:szCs w:val="20"/>
          <w:rtl w:val="0"/>
        </w:rPr>
        <w:t xml:space="preserve">Arrangements for the school to be open on results days are made by the head of centre.</w:t>
      </w:r>
    </w:p>
    <w:p w:rsidR="00000000" w:rsidDel="00000000" w:rsidP="00000000" w:rsidRDefault="00000000" w:rsidRPr="00000000" w14:paraId="0000004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1">
      <w:pPr>
        <w:rPr>
          <w:rFonts w:ascii="Arial" w:cs="Arial" w:eastAsia="Arial" w:hAnsi="Arial"/>
          <w:strike w:val="1"/>
          <w:sz w:val="20"/>
          <w:szCs w:val="20"/>
        </w:rPr>
      </w:pPr>
      <w:r w:rsidDel="00000000" w:rsidR="00000000" w:rsidRPr="00000000">
        <w:rPr>
          <w:rFonts w:ascii="Arial" w:cs="Arial" w:eastAsia="Arial" w:hAnsi="Arial"/>
          <w:sz w:val="20"/>
          <w:szCs w:val="20"/>
          <w:rtl w:val="0"/>
        </w:rPr>
        <w:t xml:space="preserve">The provision of staff on results days is the responsibility of the exams officer.</w:t>
      </w:r>
      <w:r w:rsidDel="00000000" w:rsidR="00000000" w:rsidRPr="00000000">
        <w:rPr>
          <w:rFonts w:ascii="Arial" w:cs="Arial" w:eastAsia="Arial" w:hAnsi="Arial"/>
          <w:strike w:val="1"/>
          <w:sz w:val="20"/>
          <w:szCs w:val="20"/>
          <w:rtl w:val="0"/>
        </w:rPr>
        <w:t xml:space="preserve"> </w:t>
      </w:r>
    </w:p>
    <w:p w:rsidR="00000000" w:rsidDel="00000000" w:rsidP="00000000" w:rsidRDefault="00000000" w:rsidRPr="00000000" w14:paraId="00000042">
      <w:pPr>
        <w:rPr>
          <w:rFonts w:ascii="Arial" w:cs="Arial" w:eastAsia="Arial" w:hAnsi="Arial"/>
          <w:strike w:val="1"/>
          <w:sz w:val="20"/>
          <w:szCs w:val="20"/>
        </w:rPr>
      </w:pPr>
      <w:r w:rsidDel="00000000" w:rsidR="00000000" w:rsidRPr="00000000">
        <w:rPr>
          <w:rtl w:val="0"/>
        </w:rPr>
      </w:r>
    </w:p>
    <w:p w:rsidR="00000000" w:rsidDel="00000000" w:rsidP="00000000" w:rsidRDefault="00000000" w:rsidRPr="00000000" w14:paraId="00000043">
      <w:pPr>
        <w:spacing w:after="160" w:line="259" w:lineRule="auto"/>
        <w:rPr>
          <w:rFonts w:ascii="Arial" w:cs="Arial" w:eastAsia="Arial" w:hAnsi="Arial"/>
          <w:strike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44">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Appendix 1: Information for candidates: non-examination assessments</w:t>
      </w:r>
    </w:p>
    <w:p w:rsidR="00000000" w:rsidDel="00000000" w:rsidP="00000000" w:rsidRDefault="00000000" w:rsidRPr="00000000" w14:paraId="00000045">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46">
      <w:pPr>
        <w:rPr>
          <w:rFonts w:ascii="Arial" w:cs="Arial" w:eastAsia="Arial" w:hAnsi="Arial"/>
          <w:sz w:val="20"/>
          <w:szCs w:val="20"/>
        </w:rPr>
      </w:pPr>
      <w:r w:rsidDel="00000000" w:rsidR="00000000" w:rsidRPr="00000000">
        <w:rPr>
          <w:rFonts w:ascii="Arial" w:cs="Arial" w:eastAsia="Arial" w:hAnsi="Arial"/>
          <w:sz w:val="20"/>
          <w:szCs w:val="20"/>
          <w:rtl w:val="0"/>
        </w:rPr>
        <w:t xml:space="preserve">Please refer to the JCQ publication ‘</w:t>
      </w:r>
      <w:hyperlink r:id="rId9">
        <w:r w:rsidDel="00000000" w:rsidR="00000000" w:rsidRPr="00000000">
          <w:rPr>
            <w:rFonts w:ascii="Arial" w:cs="Arial" w:eastAsia="Arial" w:hAnsi="Arial"/>
            <w:color w:val="0000ff"/>
            <w:sz w:val="20"/>
            <w:szCs w:val="20"/>
            <w:u w:val="single"/>
            <w:rtl w:val="0"/>
          </w:rPr>
          <w:t xml:space="preserve">Information for candidates: non-examination assessments’</w:t>
        </w:r>
      </w:hyperlink>
      <w:r w:rsidDel="00000000" w:rsidR="00000000" w:rsidRPr="00000000">
        <w:rPr>
          <w:rtl w:val="0"/>
        </w:rPr>
      </w:r>
    </w:p>
    <w:p w:rsidR="00000000" w:rsidDel="00000000" w:rsidP="00000000" w:rsidRDefault="00000000" w:rsidRPr="00000000" w14:paraId="00000047">
      <w:pPr>
        <w:spacing w:after="160" w:line="259"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8">
      <w:pPr>
        <w:rPr>
          <w:rFonts w:ascii="Arial" w:cs="Arial" w:eastAsia="Arial" w:hAnsi="Arial"/>
          <w:b w:val="1"/>
          <w:bCs w:val="1"/>
          <w:sz w:val="20"/>
          <w:szCs w:val="20"/>
        </w:rPr>
      </w:pPr>
      <w:r w:rsidDel="00000000" w:rsidR="00000000" w:rsidRPr="00000000">
        <w:rPr>
          <w:rFonts w:ascii="Arial" w:cs="Arial" w:eastAsia="Arial" w:hAnsi="Arial"/>
          <w:b w:val="1"/>
          <w:bCs w:val="1"/>
          <w:sz w:val="20"/>
          <w:szCs w:val="20"/>
          <w:u w:val="single"/>
          <w:rtl w:val="0"/>
        </w:rPr>
        <w:t xml:space="preserve">Appendix 2: Reviews of marking - centre assessed marks</w:t>
      </w:r>
      <w:r w:rsidDel="00000000" w:rsidR="00000000" w:rsidRPr="00000000">
        <w:rPr>
          <w:rFonts w:ascii="Arial" w:cs="Arial" w:eastAsia="Arial" w:hAnsi="Arial"/>
          <w:b w:val="1"/>
          <w:bCs w:val="1"/>
          <w:sz w:val="20"/>
          <w:szCs w:val="20"/>
          <w:rtl w:val="0"/>
        </w:rPr>
        <w:t xml:space="preserve"> </w:t>
        <w:br w:type="textWrapping"/>
      </w:r>
    </w:p>
    <w:p w:rsidR="00000000" w:rsidDel="00000000" w:rsidP="00000000" w:rsidRDefault="00000000" w:rsidRPr="00000000" w14:paraId="00000049">
      <w:pPr>
        <w:rPr>
          <w:rFonts w:ascii="Arial" w:cs="Arial" w:eastAsia="Arial" w:hAnsi="Arial"/>
          <w:sz w:val="20"/>
          <w:szCs w:val="20"/>
        </w:rPr>
      </w:pPr>
      <w:r w:rsidDel="00000000" w:rsidR="00000000" w:rsidRPr="00000000">
        <w:rPr>
          <w:rFonts w:ascii="Arial" w:cs="Arial" w:eastAsia="Arial" w:hAnsi="Arial"/>
          <w:sz w:val="20"/>
          <w:szCs w:val="20"/>
          <w:rtl w:val="0"/>
        </w:rPr>
        <w:t xml:space="preserve">St. Martin’s School is committed to ensuring that whenever its staff mark candidates’ work this is done fairly, consistently and in accordance with the awarding body’s specification and subject-specific associated documents.</w:t>
      </w:r>
    </w:p>
    <w:p w:rsidR="00000000" w:rsidDel="00000000" w:rsidP="00000000" w:rsidRDefault="00000000" w:rsidRPr="00000000" w14:paraId="0000004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B">
      <w:pPr>
        <w:rPr>
          <w:rFonts w:ascii="Arial" w:cs="Arial" w:eastAsia="Arial" w:hAnsi="Arial"/>
          <w:sz w:val="20"/>
          <w:szCs w:val="20"/>
        </w:rPr>
      </w:pPr>
      <w:r w:rsidDel="00000000" w:rsidR="00000000" w:rsidRPr="00000000">
        <w:rPr>
          <w:rFonts w:ascii="Arial" w:cs="Arial" w:eastAsia="Arial" w:hAnsi="Arial"/>
          <w:sz w:val="20"/>
          <w:szCs w:val="20"/>
          <w:rtl w:val="0"/>
        </w:rPr>
        <w:t xml:space="preserve">Candidates’ work will be marked by staff who have appropriate knowledge, understanding and skill, and who have been trained in this activity.  St. Martin’s School is committed to ensuring that work produced by candidates is authenticated in line with the requirements of the awarding body.  Where a number of subject teachers are involved in marking candidates’ work, internal moderation and standardisation will ensure consistency of marking.</w:t>
      </w:r>
    </w:p>
    <w:p w:rsidR="00000000" w:rsidDel="00000000" w:rsidP="00000000" w:rsidRDefault="00000000" w:rsidRPr="00000000" w14:paraId="0000004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E">
      <w:pPr>
        <w:numPr>
          <w:ilvl w:val="0"/>
          <w:numId w:val="3"/>
        </w:numPr>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St. Martin’s School will ensure that candidates are informed of their centre assessed marks so that they may request a review of the centre’s marking before marks are submitted to the awarding body.</w:t>
      </w:r>
    </w:p>
    <w:p w:rsidR="00000000" w:rsidDel="00000000" w:rsidP="00000000" w:rsidRDefault="00000000" w:rsidRPr="00000000" w14:paraId="0000004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0">
      <w:pPr>
        <w:numPr>
          <w:ilvl w:val="0"/>
          <w:numId w:val="3"/>
        </w:numPr>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St. Martin’s School will inform candidates that they may request copies of materials to assist them in considering whether to request a review of the centre’s marking of the assessment.</w:t>
      </w:r>
    </w:p>
    <w:p w:rsidR="00000000" w:rsidDel="00000000" w:rsidP="00000000" w:rsidRDefault="00000000" w:rsidRPr="00000000" w14:paraId="0000005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2">
      <w:pPr>
        <w:numPr>
          <w:ilvl w:val="0"/>
          <w:numId w:val="3"/>
        </w:numPr>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St. Martin’s School will, having received a request for copies of materials, promptly make them available to the candidate.</w:t>
      </w:r>
    </w:p>
    <w:p w:rsidR="00000000" w:rsidDel="00000000" w:rsidP="00000000" w:rsidRDefault="00000000" w:rsidRPr="00000000" w14:paraId="0000005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4">
      <w:pPr>
        <w:numPr>
          <w:ilvl w:val="0"/>
          <w:numId w:val="3"/>
        </w:numPr>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St. Martin’s School will provide candidates with sufficient time in order to allow them to review copies of materials and reach a decision.</w:t>
      </w:r>
    </w:p>
    <w:p w:rsidR="00000000" w:rsidDel="00000000" w:rsidP="00000000" w:rsidRDefault="00000000" w:rsidRPr="00000000" w14:paraId="0000005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6">
      <w:pPr>
        <w:tabs>
          <w:tab w:val="left" w:leader="none" w:pos="720"/>
        </w:tabs>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5.</w:t>
        <w:tab/>
        <w:t xml:space="preserve">St. Martin’s School will provide a clear deadline for candidates to submit a request for a review of the centre’s marking.  Requests will not be accepted after this deadline. Requests </w:t>
      </w:r>
      <w:r w:rsidDel="00000000" w:rsidR="00000000" w:rsidRPr="00000000">
        <w:rPr>
          <w:rFonts w:ascii="Arial" w:cs="Arial" w:eastAsia="Arial" w:hAnsi="Arial"/>
          <w:b w:val="1"/>
          <w:bCs w:val="1"/>
          <w:sz w:val="20"/>
          <w:szCs w:val="20"/>
          <w:rtl w:val="0"/>
        </w:rPr>
        <w:t xml:space="preserve">must</w:t>
      </w:r>
      <w:r w:rsidDel="00000000" w:rsidR="00000000" w:rsidRPr="00000000">
        <w:rPr>
          <w:rFonts w:ascii="Arial" w:cs="Arial" w:eastAsia="Arial" w:hAnsi="Arial"/>
          <w:sz w:val="20"/>
          <w:szCs w:val="20"/>
          <w:rtl w:val="0"/>
        </w:rPr>
        <w:t xml:space="preserve"> be made in writing.</w:t>
      </w:r>
    </w:p>
    <w:p w:rsidR="00000000" w:rsidDel="00000000" w:rsidP="00000000" w:rsidRDefault="00000000" w:rsidRPr="00000000" w14:paraId="00000057">
      <w:pPr>
        <w:tabs>
          <w:tab w:val="left" w:leader="none" w:pos="720"/>
        </w:tabs>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8">
      <w:pPr>
        <w:numPr>
          <w:ilvl w:val="0"/>
          <w:numId w:val="4"/>
        </w:numPr>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St. Martin’s School will </w:t>
      </w:r>
      <w:r w:rsidDel="00000000" w:rsidR="00000000" w:rsidRPr="00000000">
        <w:rPr>
          <w:rFonts w:ascii="Arial" w:cs="Arial" w:eastAsia="Arial" w:hAnsi="Arial"/>
          <w:color w:val="000000"/>
          <w:sz w:val="20"/>
          <w:szCs w:val="20"/>
          <w:rtl w:val="0"/>
        </w:rPr>
        <w:t xml:space="preserve">allow sufficient time for the review to be carried out, to make any necessary changes to marks and to inform the candidate of the outcome, all before the awarding body’s deadline.</w:t>
      </w:r>
      <w:r w:rsidDel="00000000" w:rsidR="00000000" w:rsidRPr="00000000">
        <w:rPr>
          <w:rtl w:val="0"/>
        </w:rPr>
      </w:r>
    </w:p>
    <w:p w:rsidR="00000000" w:rsidDel="00000000" w:rsidP="00000000" w:rsidRDefault="00000000" w:rsidRPr="00000000" w14:paraId="00000059">
      <w:pPr>
        <w:tabs>
          <w:tab w:val="left" w:leader="none" w:pos="720"/>
        </w:tabs>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A">
      <w:pPr>
        <w:tabs>
          <w:tab w:val="left" w:leader="none" w:pos="720"/>
        </w:tabs>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7.</w:t>
        <w:tab/>
        <w:t xml:space="preserve">St. Martin’s School will ensure that the review of marking is carried out by an assessor who has appropriate competence, has had no previous involvement in the assessment of that candidate and has no personal interest in the review. </w:t>
      </w:r>
    </w:p>
    <w:p w:rsidR="00000000" w:rsidDel="00000000" w:rsidP="00000000" w:rsidRDefault="00000000" w:rsidRPr="00000000" w14:paraId="0000005B">
      <w:pPr>
        <w:tabs>
          <w:tab w:val="left" w:leader="none" w:pos="720"/>
        </w:tabs>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C">
      <w:pPr>
        <w:tabs>
          <w:tab w:val="left" w:leader="none" w:pos="720"/>
        </w:tabs>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8.</w:t>
        <w:tab/>
        <w:t xml:space="preserve">St. Martin’s School will instruct the reviewer to ensure that the candidate’s mark is consistent with the standard set by the centre.</w:t>
      </w:r>
    </w:p>
    <w:p w:rsidR="00000000" w:rsidDel="00000000" w:rsidP="00000000" w:rsidRDefault="00000000" w:rsidRPr="00000000" w14:paraId="0000005D">
      <w:pPr>
        <w:tabs>
          <w:tab w:val="left" w:leader="none" w:pos="720"/>
        </w:tabs>
        <w:ind w:left="567" w:hanging="567"/>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E">
      <w:pPr>
        <w:tabs>
          <w:tab w:val="left" w:leader="none" w:pos="720"/>
        </w:tabs>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9.</w:t>
        <w:tab/>
        <w:t xml:space="preserve">St. Martin’s School will inform the candidate in writing of the outcome of the review of the centre’s marking.</w:t>
      </w:r>
    </w:p>
    <w:p w:rsidR="00000000" w:rsidDel="00000000" w:rsidP="00000000" w:rsidRDefault="00000000" w:rsidRPr="00000000" w14:paraId="0000005F">
      <w:pPr>
        <w:tabs>
          <w:tab w:val="left" w:leader="none" w:pos="720"/>
        </w:tabs>
        <w:ind w:left="567" w:hanging="567"/>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0">
      <w:pPr>
        <w:ind w:left="567" w:hanging="567"/>
        <w:rPr>
          <w:rFonts w:ascii="Arial" w:cs="Arial" w:eastAsia="Arial" w:hAnsi="Arial"/>
          <w:sz w:val="20"/>
          <w:szCs w:val="20"/>
        </w:rPr>
      </w:pPr>
      <w:r w:rsidDel="00000000" w:rsidR="00000000" w:rsidRPr="00000000">
        <w:rPr>
          <w:rFonts w:ascii="Arial" w:cs="Arial" w:eastAsia="Arial" w:hAnsi="Arial"/>
          <w:sz w:val="20"/>
          <w:szCs w:val="20"/>
          <w:rtl w:val="0"/>
        </w:rPr>
        <w:t xml:space="preserve">10.</w:t>
        <w:tab/>
        <w:t xml:space="preserve">The outcome of the review of the centre’s marking will be made known to the head of centre.  A written record of the review will be kept and made available to the awarding body upon request.</w:t>
      </w:r>
    </w:p>
    <w:p w:rsidR="00000000" w:rsidDel="00000000" w:rsidP="00000000" w:rsidRDefault="00000000" w:rsidRPr="00000000" w14:paraId="00000061">
      <w:pPr>
        <w:ind w:left="567" w:hanging="567"/>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2">
      <w:pPr>
        <w:ind w:left="567" w:hanging="567"/>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3">
      <w:pPr>
        <w:rPr>
          <w:rFonts w:ascii="Arial" w:cs="Arial" w:eastAsia="Arial" w:hAnsi="Arial"/>
          <w:sz w:val="20"/>
          <w:szCs w:val="20"/>
        </w:rPr>
      </w:pPr>
      <w:r w:rsidDel="00000000" w:rsidR="00000000" w:rsidRPr="00000000">
        <w:rPr>
          <w:rFonts w:ascii="Arial" w:cs="Arial" w:eastAsia="Arial" w:hAnsi="Arial"/>
          <w:sz w:val="20"/>
          <w:szCs w:val="20"/>
          <w:rtl w:val="0"/>
        </w:rPr>
        <w:t xml:space="preserve">The moderation process carried out by the awarding bodies may result in a mark change, either upwards or downwards, even after an internal review.  The internal review process is in place to ensure consistency of marking within the centre, whereas moderation by the awarding body ensures that centre marking is line with national standards.  The mark submitted to the awarding body is subject to change and should therefore be considered provisional.</w:t>
      </w:r>
    </w:p>
    <w:p w:rsidR="00000000" w:rsidDel="00000000" w:rsidP="00000000" w:rsidRDefault="00000000" w:rsidRPr="00000000" w14:paraId="00000064">
      <w:pPr>
        <w:rPr>
          <w:rFonts w:ascii="Arial" w:cs="Arial" w:eastAsia="Arial" w:hAnsi="Arial"/>
          <w:strike w:val="1"/>
          <w:sz w:val="20"/>
          <w:szCs w:val="20"/>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mic Sans MS"/>
  <w:font w:name="Courier New"/>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6"/>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Normal" w:default="1">
    <w:name w:val="Normal"/>
    <w:qFormat w:val="1"/>
    <w:rsid w:val="00395DD4"/>
    <w:pPr>
      <w:spacing w:after="0" w:line="240" w:lineRule="auto"/>
    </w:pPr>
    <w:rPr>
      <w:rFonts w:ascii="Times New Roman" w:cs="Times New Roman" w:eastAsia="Times New Roman" w:hAnsi="Times New Roman"/>
      <w:kern w:val="0"/>
      <w:sz w:val="24"/>
      <w:szCs w:val="24"/>
    </w:rPr>
  </w:style>
  <w:style w:type="paragraph" w:styleId="Heading1">
    <w:name w:val="heading 1"/>
    <w:basedOn w:val="Normal"/>
    <w:next w:val="Normal"/>
    <w:link w:val="Heading1Char"/>
    <w:uiPriority w:val="9"/>
    <w:qFormat w:val="1"/>
    <w:rsid w:val="00395DD4"/>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395DD4"/>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395DD4"/>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395DD4"/>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395DD4"/>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395DD4"/>
    <w:pPr>
      <w:keepNext w:val="1"/>
      <w:keepLines w:val="1"/>
      <w:spacing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395DD4"/>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395DD4"/>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395DD4"/>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395DD4"/>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395DD4"/>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395DD4"/>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395DD4"/>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395DD4"/>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395DD4"/>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395DD4"/>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395DD4"/>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395DD4"/>
    <w:rPr>
      <w:rFonts w:cstheme="majorBidi" w:eastAsiaTheme="majorEastAsia"/>
      <w:color w:val="272727" w:themeColor="text1" w:themeTint="0000D8"/>
    </w:rPr>
  </w:style>
  <w:style w:type="paragraph" w:styleId="Title">
    <w:name w:val="Title"/>
    <w:basedOn w:val="Normal"/>
    <w:next w:val="Normal"/>
    <w:link w:val="TitleChar"/>
    <w:uiPriority w:val="10"/>
    <w:qFormat w:val="1"/>
    <w:rsid w:val="00395DD4"/>
    <w:pPr>
      <w:spacing w:after="80"/>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395DD4"/>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395DD4"/>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395DD4"/>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395DD4"/>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395DD4"/>
    <w:rPr>
      <w:i w:val="1"/>
      <w:iCs w:val="1"/>
      <w:color w:val="404040" w:themeColor="text1" w:themeTint="0000BF"/>
    </w:rPr>
  </w:style>
  <w:style w:type="paragraph" w:styleId="ListParagraph">
    <w:name w:val="List Paragraph"/>
    <w:basedOn w:val="Normal"/>
    <w:qFormat w:val="1"/>
    <w:rsid w:val="00395DD4"/>
    <w:pPr>
      <w:ind w:left="720"/>
      <w:contextualSpacing w:val="1"/>
    </w:pPr>
  </w:style>
  <w:style w:type="character" w:styleId="IntenseEmphasis">
    <w:name w:val="Intense Emphasis"/>
    <w:basedOn w:val="DefaultParagraphFont"/>
    <w:uiPriority w:val="21"/>
    <w:qFormat w:val="1"/>
    <w:rsid w:val="00395DD4"/>
    <w:rPr>
      <w:i w:val="1"/>
      <w:iCs w:val="1"/>
      <w:color w:val="0f4761" w:themeColor="accent1" w:themeShade="0000BF"/>
    </w:rPr>
  </w:style>
  <w:style w:type="paragraph" w:styleId="IntenseQuote">
    <w:name w:val="Intense Quote"/>
    <w:basedOn w:val="Normal"/>
    <w:next w:val="Normal"/>
    <w:link w:val="IntenseQuoteChar"/>
    <w:uiPriority w:val="30"/>
    <w:qFormat w:val="1"/>
    <w:rsid w:val="00395DD4"/>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395DD4"/>
    <w:rPr>
      <w:i w:val="1"/>
      <w:iCs w:val="1"/>
      <w:color w:val="0f4761" w:themeColor="accent1" w:themeShade="0000BF"/>
    </w:rPr>
  </w:style>
  <w:style w:type="character" w:styleId="IntenseReference">
    <w:name w:val="Intense Reference"/>
    <w:basedOn w:val="DefaultParagraphFont"/>
    <w:uiPriority w:val="32"/>
    <w:qFormat w:val="1"/>
    <w:rsid w:val="00395DD4"/>
    <w:rPr>
      <w:b w:val="1"/>
      <w:bCs w:val="1"/>
      <w:smallCaps w:val="1"/>
      <w:color w:val="0f4761" w:themeColor="accent1" w:themeShade="0000BF"/>
      <w:spacing w:val="5"/>
    </w:rPr>
  </w:style>
  <w:style w:type="character" w:styleId="CommentReference">
    <w:name w:val="annotation reference"/>
    <w:basedOn w:val="DefaultParagraphFont"/>
    <w:uiPriority w:val="99"/>
    <w:semiHidden w:val="1"/>
    <w:unhideWhenUsed w:val="1"/>
    <w:rsid w:val="00395DD4"/>
    <w:rPr>
      <w:sz w:val="16"/>
      <w:szCs w:val="16"/>
    </w:rPr>
  </w:style>
  <w:style w:type="paragraph" w:styleId="CommentText">
    <w:name w:val="annotation text"/>
    <w:basedOn w:val="Normal"/>
    <w:link w:val="CommentTextChar"/>
    <w:uiPriority w:val="99"/>
    <w:semiHidden w:val="1"/>
    <w:unhideWhenUsed w:val="1"/>
    <w:rsid w:val="00395DD4"/>
    <w:rPr>
      <w:sz w:val="20"/>
      <w:szCs w:val="20"/>
    </w:rPr>
  </w:style>
  <w:style w:type="character" w:styleId="CommentTextChar" w:customStyle="1">
    <w:name w:val="Comment Text Char"/>
    <w:basedOn w:val="DefaultParagraphFont"/>
    <w:link w:val="CommentText"/>
    <w:uiPriority w:val="99"/>
    <w:semiHidden w:val="1"/>
    <w:rsid w:val="00395DD4"/>
    <w:rPr>
      <w:rFonts w:ascii="Times New Roman" w:cs="Times New Roman" w:eastAsia="Times New Roman" w:hAnsi="Times New Roman"/>
      <w:kern w:val="0"/>
      <w:sz w:val="20"/>
      <w:szCs w:val="20"/>
    </w:rPr>
  </w:style>
  <w:style w:type="paragraph" w:styleId="paragraph" w:customStyle="1">
    <w:name w:val="paragraph"/>
    <w:basedOn w:val="Normal"/>
    <w:rsid w:val="00395DD4"/>
    <w:pPr>
      <w:spacing w:after="100" w:afterAutospacing="1" w:before="100" w:beforeAutospacing="1"/>
    </w:pPr>
    <w:rPr>
      <w:lang w:eastAsia="en-GB"/>
    </w:rPr>
  </w:style>
  <w:style w:type="character" w:styleId="normaltextrun" w:customStyle="1">
    <w:name w:val="normaltextrun"/>
    <w:basedOn w:val="DefaultParagraphFont"/>
    <w:rsid w:val="00395DD4"/>
  </w:style>
  <w:style w:type="character" w:styleId="eop" w:customStyle="1">
    <w:name w:val="eop"/>
    <w:basedOn w:val="DefaultParagraphFont"/>
    <w:rsid w:val="00395DD4"/>
  </w:style>
  <w:style w:type="character" w:styleId="wacimagecontainer" w:customStyle="1">
    <w:name w:val="wacimagecontainer"/>
    <w:basedOn w:val="DefaultParagraphFont"/>
    <w:rsid w:val="00395DD4"/>
  </w:style>
  <w:style w:type="character" w:styleId="tabchar" w:customStyle="1">
    <w:name w:val="tabchar"/>
    <w:basedOn w:val="DefaultParagraphFont"/>
    <w:rsid w:val="00395DD4"/>
  </w:style>
  <w:style w:type="character" w:styleId="Hyperlink">
    <w:name w:val="Hyperlink"/>
    <w:rsid w:val="00395DD4"/>
    <w:rPr>
      <w:color w:val="0000ff"/>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jcq.org.uk/wp-content/uploads/2023/08/IFC-NE_Assessments_2023_FINAL.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Ehyn8XGxo9Yd3jw9GS3CrjTiKw==">CgMxLjA4AHIhMTFMWTY0WWRVYmZqeF9BVV9DOUJFbzhiRE1RZEF1ZmM0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2024-10-22T20:14:00Z</dcterms:created>
  <dc:creator>G Evans</dc:creator>
</cp:coreProperties>
</file>