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="240" w:lineRule="auto"/>
        <w:jc w:val="center"/>
        <w:rPr>
          <w:rFonts w:ascii="Lexend Deca" w:cs="Lexend Deca" w:eastAsia="Lexend Deca" w:hAnsi="Lexend Deca"/>
          <w:b w:val="1"/>
          <w:sz w:val="16"/>
          <w:szCs w:val="16"/>
        </w:rPr>
      </w:pPr>
      <w:r w:rsidDel="00000000" w:rsidR="00000000" w:rsidRPr="00000000">
        <w:rPr>
          <w:rFonts w:ascii="Lexend Deca" w:cs="Lexend Deca" w:eastAsia="Lexend Deca" w:hAnsi="Lexend Deca"/>
          <w:b w:val="1"/>
          <w:sz w:val="16"/>
          <w:szCs w:val="16"/>
          <w:rtl w:val="0"/>
        </w:rPr>
        <w:t xml:space="preserve">St Martin’s School</w:t>
      </w:r>
      <w:r w:rsidDel="00000000" w:rsidR="00000000" w:rsidRPr="00000000">
        <w:rPr>
          <w:rFonts w:ascii="Lexend Deca" w:cs="Lexend Deca" w:eastAsia="Lexend Deca" w:hAnsi="Lexend Deca"/>
          <w:b w:val="1"/>
          <w:sz w:val="16"/>
          <w:szCs w:val="16"/>
          <w:rtl w:val="0"/>
        </w:rPr>
        <w:t xml:space="preserve"> in Partnership with A&amp;LH Environmental Services</w:t>
      </w:r>
    </w:p>
    <w:p w:rsidR="00000000" w:rsidDel="00000000" w:rsidP="00000000" w:rsidRDefault="00000000" w:rsidRPr="00000000" w14:paraId="00000002">
      <w:pPr>
        <w:spacing w:after="0" w:line="240" w:lineRule="auto"/>
        <w:jc w:val="center"/>
        <w:rPr>
          <w:rFonts w:ascii="Lexend Deca" w:cs="Lexend Deca" w:eastAsia="Lexend Deca" w:hAnsi="Lexend Deca"/>
          <w:b w:val="1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="240" w:lineRule="auto"/>
        <w:jc w:val="center"/>
        <w:rPr>
          <w:rFonts w:ascii="Lexend Deca" w:cs="Lexend Deca" w:eastAsia="Lexend Deca" w:hAnsi="Lexend Deca"/>
          <w:b w:val="1"/>
          <w:sz w:val="16"/>
          <w:szCs w:val="16"/>
        </w:rPr>
      </w:pPr>
      <w:r w:rsidDel="00000000" w:rsidR="00000000" w:rsidRPr="00000000">
        <w:rPr>
          <w:rFonts w:ascii="Lexend Deca" w:cs="Lexend Deca" w:eastAsia="Lexend Deca" w:hAnsi="Lexend Deca"/>
          <w:b w:val="1"/>
          <w:sz w:val="16"/>
          <w:szCs w:val="16"/>
          <w:rtl w:val="0"/>
        </w:rPr>
        <w:t xml:space="preserve">Supporter Form for Data Bearing Items – July 2021</w:t>
      </w:r>
    </w:p>
    <w:p w:rsidR="00000000" w:rsidDel="00000000" w:rsidP="00000000" w:rsidRDefault="00000000" w:rsidRPr="00000000" w14:paraId="00000004">
      <w:pPr>
        <w:spacing w:after="0" w:line="240" w:lineRule="auto"/>
        <w:rPr>
          <w:rFonts w:ascii="Lexend Deca" w:cs="Lexend Deca" w:eastAsia="Lexend Deca" w:hAnsi="Lexend Deca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="240" w:lineRule="auto"/>
        <w:jc w:val="center"/>
        <w:rPr>
          <w:rFonts w:ascii="Lexend Deca" w:cs="Lexend Deca" w:eastAsia="Lexend Deca" w:hAnsi="Lexend Deca"/>
          <w:sz w:val="16"/>
          <w:szCs w:val="16"/>
        </w:rPr>
      </w:pPr>
      <w:bookmarkStart w:colFirst="0" w:colLast="0" w:name="_heading=h.gjdgxs" w:id="0"/>
      <w:bookmarkEnd w:id="0"/>
      <w:r w:rsidDel="00000000" w:rsidR="00000000" w:rsidRPr="00000000">
        <w:rPr>
          <w:rFonts w:ascii="Lexend Deca" w:cs="Lexend Deca" w:eastAsia="Lexend Deca" w:hAnsi="Lexend Deca"/>
          <w:sz w:val="16"/>
          <w:szCs w:val="16"/>
          <w:rtl w:val="0"/>
        </w:rPr>
        <w:t xml:space="preserve">Please note: Data bearing items are Desktop PCs ,Laptops, Back up Devices, Combi PCs, Hard Drives, Point of Sale Equipment (POS), Mobile Phones, Tablets,  Telephone Equipment, Servers, Switches/Routers &amp; Gaming Consoles.</w:t>
      </w:r>
    </w:p>
    <w:p w:rsidR="00000000" w:rsidDel="00000000" w:rsidP="00000000" w:rsidRDefault="00000000" w:rsidRPr="00000000" w14:paraId="00000006">
      <w:pPr>
        <w:spacing w:after="0" w:line="240" w:lineRule="auto"/>
        <w:rPr>
          <w:rFonts w:ascii="Lexend Deca" w:cs="Lexend Deca" w:eastAsia="Lexend Deca" w:hAnsi="Lexend Deca"/>
          <w:b w:val="1"/>
          <w:i w:val="1"/>
          <w:color w:val="ff0000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="240" w:lineRule="auto"/>
        <w:jc w:val="center"/>
        <w:rPr>
          <w:rFonts w:ascii="Lexend Deca" w:cs="Lexend Deca" w:eastAsia="Lexend Deca" w:hAnsi="Lexend Deca"/>
          <w:b w:val="1"/>
          <w:i w:val="1"/>
          <w:color w:val="ff0000"/>
          <w:sz w:val="16"/>
          <w:szCs w:val="16"/>
        </w:rPr>
      </w:pPr>
      <w:r w:rsidDel="00000000" w:rsidR="00000000" w:rsidRPr="00000000">
        <w:rPr>
          <w:rFonts w:ascii="Lexend Deca" w:cs="Lexend Deca" w:eastAsia="Lexend Deca" w:hAnsi="Lexend Deca"/>
          <w:b w:val="1"/>
          <w:i w:val="1"/>
          <w:color w:val="ff0000"/>
          <w:sz w:val="16"/>
          <w:szCs w:val="16"/>
          <w:rtl w:val="0"/>
        </w:rPr>
        <w:t xml:space="preserve">Please complete the below and firmly attach to your items for drop off.</w:t>
      </w:r>
    </w:p>
    <w:p w:rsidR="00000000" w:rsidDel="00000000" w:rsidP="00000000" w:rsidRDefault="00000000" w:rsidRPr="00000000" w14:paraId="00000008">
      <w:pPr>
        <w:spacing w:after="0" w:line="240" w:lineRule="auto"/>
        <w:jc w:val="center"/>
        <w:rPr>
          <w:rFonts w:ascii="Lexend Deca" w:cs="Lexend Deca" w:eastAsia="Lexend Deca" w:hAnsi="Lexend Deca"/>
          <w:b w:val="1"/>
          <w:i w:val="1"/>
          <w:color w:val="ff0000"/>
          <w:sz w:val="16"/>
          <w:szCs w:val="16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6940.999999999999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5148"/>
        <w:gridCol w:w="1793"/>
        <w:tblGridChange w:id="0">
          <w:tblGrid>
            <w:gridCol w:w="5148"/>
            <w:gridCol w:w="1793"/>
          </w:tblGrid>
        </w:tblGridChange>
      </w:tblGrid>
      <w:tr>
        <w:tc>
          <w:tcPr>
            <w:vAlign w:val="center"/>
          </w:tcPr>
          <w:p w:rsidR="00000000" w:rsidDel="00000000" w:rsidP="00000000" w:rsidRDefault="00000000" w:rsidRPr="00000000" w14:paraId="00000009">
            <w:pPr>
              <w:jc w:val="center"/>
              <w:rPr>
                <w:rFonts w:ascii="Lexend Deca" w:cs="Lexend Deca" w:eastAsia="Lexend Deca" w:hAnsi="Lexend Dec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Lexend Deca" w:cs="Lexend Deca" w:eastAsia="Lexend Deca" w:hAnsi="Lexend Deca"/>
                <w:b w:val="1"/>
                <w:sz w:val="24"/>
                <w:szCs w:val="24"/>
                <w:rtl w:val="0"/>
              </w:rPr>
              <w:t xml:space="preserve">Item Description </w:t>
            </w:r>
          </w:p>
          <w:p w:rsidR="00000000" w:rsidDel="00000000" w:rsidP="00000000" w:rsidRDefault="00000000" w:rsidRPr="00000000" w14:paraId="0000000A">
            <w:pPr>
              <w:jc w:val="center"/>
              <w:rPr>
                <w:rFonts w:ascii="Lexend Deca" w:cs="Lexend Deca" w:eastAsia="Lexend Deca" w:hAnsi="Lexend Dec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Lexend Deca" w:cs="Lexend Deca" w:eastAsia="Lexend Deca" w:hAnsi="Lexend Deca"/>
                <w:b w:val="1"/>
                <w:sz w:val="24"/>
                <w:szCs w:val="24"/>
                <w:rtl w:val="0"/>
              </w:rPr>
              <w:t xml:space="preserve">(Make, Model, Serial Number, other)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B">
            <w:pPr>
              <w:jc w:val="center"/>
              <w:rPr>
                <w:rFonts w:ascii="Lexend Deca" w:cs="Lexend Deca" w:eastAsia="Lexend Deca" w:hAnsi="Lexend Dec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Lexend Deca" w:cs="Lexend Deca" w:eastAsia="Lexend Deca" w:hAnsi="Lexend Deca"/>
                <w:b w:val="1"/>
                <w:sz w:val="24"/>
                <w:szCs w:val="24"/>
                <w:rtl w:val="0"/>
              </w:rPr>
              <w:t xml:space="preserve">Data Destruction Certificate Required? (YES/NO)</w:t>
            </w:r>
          </w:p>
        </w:tc>
      </w:tr>
      <w:tr>
        <w:tc>
          <w:tcPr/>
          <w:p w:rsidR="00000000" w:rsidDel="00000000" w:rsidP="00000000" w:rsidRDefault="00000000" w:rsidRPr="00000000" w14:paraId="0000000C">
            <w:pPr>
              <w:rPr>
                <w:rFonts w:ascii="Lexend Deca" w:cs="Lexend Deca" w:eastAsia="Lexend Deca" w:hAnsi="Lexend Dec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D">
            <w:pPr>
              <w:rPr>
                <w:rFonts w:ascii="Lexend Deca" w:cs="Lexend Deca" w:eastAsia="Lexend Deca" w:hAnsi="Lexend Dec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0E">
            <w:pPr>
              <w:rPr>
                <w:rFonts w:ascii="Lexend Deca" w:cs="Lexend Deca" w:eastAsia="Lexend Deca" w:hAnsi="Lexend Dec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F">
            <w:pPr>
              <w:rPr>
                <w:rFonts w:ascii="Lexend Deca" w:cs="Lexend Deca" w:eastAsia="Lexend Deca" w:hAnsi="Lexend Dec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10">
            <w:pPr>
              <w:rPr>
                <w:rFonts w:ascii="Lexend Deca" w:cs="Lexend Deca" w:eastAsia="Lexend Deca" w:hAnsi="Lexend Dec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1">
            <w:pPr>
              <w:rPr>
                <w:rFonts w:ascii="Lexend Deca" w:cs="Lexend Deca" w:eastAsia="Lexend Deca" w:hAnsi="Lexend Dec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12">
            <w:pPr>
              <w:rPr>
                <w:rFonts w:ascii="Lexend Deca" w:cs="Lexend Deca" w:eastAsia="Lexend Deca" w:hAnsi="Lexend Dec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3">
            <w:pPr>
              <w:rPr>
                <w:rFonts w:ascii="Lexend Deca" w:cs="Lexend Deca" w:eastAsia="Lexend Deca" w:hAnsi="Lexend Dec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14">
            <w:pPr>
              <w:rPr>
                <w:rFonts w:ascii="Lexend Deca" w:cs="Lexend Deca" w:eastAsia="Lexend Deca" w:hAnsi="Lexend Dec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5">
            <w:pPr>
              <w:rPr>
                <w:rFonts w:ascii="Lexend Deca" w:cs="Lexend Deca" w:eastAsia="Lexend Deca" w:hAnsi="Lexend Dec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16">
            <w:pPr>
              <w:rPr>
                <w:rFonts w:ascii="Lexend Deca" w:cs="Lexend Deca" w:eastAsia="Lexend Deca" w:hAnsi="Lexend Dec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7">
            <w:pPr>
              <w:rPr>
                <w:rFonts w:ascii="Lexend Deca" w:cs="Lexend Deca" w:eastAsia="Lexend Deca" w:hAnsi="Lexend Dec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18">
            <w:pPr>
              <w:rPr>
                <w:rFonts w:ascii="Lexend Deca" w:cs="Lexend Deca" w:eastAsia="Lexend Deca" w:hAnsi="Lexend Dec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9">
            <w:pPr>
              <w:rPr>
                <w:rFonts w:ascii="Lexend Deca" w:cs="Lexend Deca" w:eastAsia="Lexend Deca" w:hAnsi="Lexend Dec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A">
      <w:pPr>
        <w:spacing w:after="0" w:line="240" w:lineRule="auto"/>
        <w:rPr>
          <w:rFonts w:ascii="Lexend Deca" w:cs="Lexend Deca" w:eastAsia="Lexend Deca" w:hAnsi="Lexend Deca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after="0" w:line="240" w:lineRule="auto"/>
        <w:ind w:left="720" w:firstLine="0"/>
        <w:rPr>
          <w:rFonts w:ascii="Lexend Deca" w:cs="Lexend Deca" w:eastAsia="Lexend Deca" w:hAnsi="Lexend Deca"/>
          <w:sz w:val="16"/>
          <w:szCs w:val="16"/>
        </w:rPr>
      </w:pPr>
      <w:r w:rsidDel="00000000" w:rsidR="00000000" w:rsidRPr="00000000">
        <w:rPr>
          <w:rFonts w:ascii="Lexend Deca" w:cs="Lexend Deca" w:eastAsia="Lexend Deca" w:hAnsi="Lexend Deca"/>
          <w:sz w:val="16"/>
          <w:szCs w:val="16"/>
          <w:rtl w:val="0"/>
        </w:rPr>
        <w:t xml:space="preserve">I confirm I have the legal right to dispose of the items listed in the above form and release into the custody of DATA PROCESSOR (St Martin’s School)</w: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76201</wp:posOffset>
                </wp:positionH>
                <wp:positionV relativeFrom="paragraph">
                  <wp:posOffset>13335</wp:posOffset>
                </wp:positionV>
                <wp:extent cx="266700" cy="238125"/>
                <wp:effectExtent b="0" l="0" r="0" t="0"/>
                <wp:wrapNone/>
                <wp:docPr id="10" name=""/>
                <a:graphic>
                  <a:graphicData uri="http://schemas.microsoft.com/office/word/2010/wordprocessingShape">
                    <wps:wsp>
                      <wps:cNvSpPr/>
                      <wps:cNvPr id="4" name="Shape 4"/>
                      <wps:spPr>
                        <a:xfrm>
                          <a:off x="5222175" y="3670463"/>
                          <a:ext cx="247650" cy="219075"/>
                        </a:xfrm>
                        <a:prstGeom prst="rect">
                          <a:avLst/>
                        </a:prstGeom>
                        <a:noFill/>
                        <a:ln cap="flat" cmpd="sng" w="19050">
                          <a:solidFill>
                            <a:schemeClr val="dk1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76201</wp:posOffset>
                </wp:positionH>
                <wp:positionV relativeFrom="paragraph">
                  <wp:posOffset>13335</wp:posOffset>
                </wp:positionV>
                <wp:extent cx="266700" cy="238125"/>
                <wp:effectExtent b="0" l="0" r="0" t="0"/>
                <wp:wrapNone/>
                <wp:docPr id="10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66700" cy="2381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1C">
      <w:pPr>
        <w:spacing w:after="0" w:line="240" w:lineRule="auto"/>
        <w:ind w:left="720" w:firstLine="0"/>
        <w:rPr>
          <w:rFonts w:ascii="Lexend Deca" w:cs="Lexend Deca" w:eastAsia="Lexend Deca" w:hAnsi="Lexend Deca"/>
          <w:sz w:val="16"/>
          <w:szCs w:val="16"/>
        </w:rPr>
      </w:pPr>
      <w:r w:rsidDel="00000000" w:rsidR="00000000" w:rsidRPr="00000000">
        <w:rPr>
          <w:rFonts w:ascii="Lexend Deca" w:cs="Lexend Deca" w:eastAsia="Lexend Deca" w:hAnsi="Lexend Deca"/>
          <w:sz w:val="16"/>
          <w:szCs w:val="16"/>
          <w:rtl w:val="0"/>
        </w:rPr>
        <w:t xml:space="preserve">I understand that all items will be recycled responsibly and that all data bearing items will be destroyed using either White Canyon WipeDrive9 overwriting software, Proton T-1.5 Drawer Degausser, or eDR Hard Disk Crusher.</w:t>
      </w:r>
      <w:r w:rsidDel="00000000" w:rsidR="00000000" w:rsidRPr="00000000">
        <mc:AlternateContent>
          <mc:Choice Requires="wpg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76200</wp:posOffset>
                </wp:positionH>
                <wp:positionV relativeFrom="paragraph">
                  <wp:posOffset>45720</wp:posOffset>
                </wp:positionV>
                <wp:extent cx="266700" cy="238125"/>
                <wp:effectExtent b="0" l="0" r="0" t="0"/>
                <wp:wrapSquare wrapText="bothSides" distB="0" distT="0" distL="0" distR="0"/>
                <wp:docPr id="9" name=""/>
                <a:graphic>
                  <a:graphicData uri="http://schemas.microsoft.com/office/word/2010/wordprocessingShape">
                    <wps:wsp>
                      <wps:cNvSpPr/>
                      <wps:cNvPr id="3" name="Shape 3"/>
                      <wps:spPr>
                        <a:xfrm>
                          <a:off x="5222175" y="3670463"/>
                          <a:ext cx="247650" cy="219075"/>
                        </a:xfrm>
                        <a:prstGeom prst="rect">
                          <a:avLst/>
                        </a:prstGeom>
                        <a:noFill/>
                        <a:ln cap="flat" cmpd="sng" w="19050">
                          <a:solidFill>
                            <a:schemeClr val="dk1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76200</wp:posOffset>
                </wp:positionH>
                <wp:positionV relativeFrom="paragraph">
                  <wp:posOffset>45720</wp:posOffset>
                </wp:positionV>
                <wp:extent cx="266700" cy="238125"/>
                <wp:effectExtent b="0" l="0" r="0" t="0"/>
                <wp:wrapSquare wrapText="bothSides" distB="0" distT="0" distL="0" distR="0"/>
                <wp:docPr id="9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66700" cy="2381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76201</wp:posOffset>
                </wp:positionH>
                <wp:positionV relativeFrom="paragraph">
                  <wp:posOffset>373380</wp:posOffset>
                </wp:positionV>
                <wp:extent cx="266700" cy="238125"/>
                <wp:effectExtent b="0" l="0" r="0" t="0"/>
                <wp:wrapNone/>
                <wp:docPr id="11" name=""/>
                <a:graphic>
                  <a:graphicData uri="http://schemas.microsoft.com/office/word/2010/wordprocessingShape">
                    <wps:wsp>
                      <wps:cNvSpPr/>
                      <wps:cNvPr id="5" name="Shape 5"/>
                      <wps:spPr>
                        <a:xfrm>
                          <a:off x="5222175" y="3670463"/>
                          <a:ext cx="247650" cy="219075"/>
                        </a:xfrm>
                        <a:prstGeom prst="rect">
                          <a:avLst/>
                        </a:prstGeom>
                        <a:noFill/>
                        <a:ln cap="flat" cmpd="sng" w="19050">
                          <a:solidFill>
                            <a:schemeClr val="dk1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76201</wp:posOffset>
                </wp:positionH>
                <wp:positionV relativeFrom="paragraph">
                  <wp:posOffset>373380</wp:posOffset>
                </wp:positionV>
                <wp:extent cx="266700" cy="238125"/>
                <wp:effectExtent b="0" l="0" r="0" t="0"/>
                <wp:wrapNone/>
                <wp:docPr id="11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66700" cy="2381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1D">
      <w:pPr>
        <w:spacing w:after="0" w:line="240" w:lineRule="auto"/>
        <w:ind w:left="720" w:firstLine="0"/>
        <w:rPr>
          <w:rFonts w:ascii="Lexend Deca" w:cs="Lexend Deca" w:eastAsia="Lexend Deca" w:hAnsi="Lexend Deca"/>
          <w:sz w:val="16"/>
          <w:szCs w:val="16"/>
        </w:rPr>
      </w:pPr>
      <w:r w:rsidDel="00000000" w:rsidR="00000000" w:rsidRPr="00000000">
        <w:rPr>
          <w:rFonts w:ascii="Lexend Deca" w:cs="Lexend Deca" w:eastAsia="Lexend Deca" w:hAnsi="Lexend Deca"/>
          <w:sz w:val="16"/>
          <w:szCs w:val="16"/>
          <w:rtl w:val="0"/>
        </w:rPr>
        <w:t xml:space="preserve">I agree for the DATA PROCESSORS St Martin’s School to use A &amp; LH Environmental Services Ltd to destroy all data bearing assets on my behalf.</w:t>
      </w:r>
    </w:p>
    <w:p w:rsidR="00000000" w:rsidDel="00000000" w:rsidP="00000000" w:rsidRDefault="00000000" w:rsidRPr="00000000" w14:paraId="0000001E">
      <w:pPr>
        <w:spacing w:after="0" w:line="240" w:lineRule="auto"/>
        <w:ind w:left="720" w:firstLine="0"/>
        <w:rPr>
          <w:rFonts w:ascii="Lexend Deca" w:cs="Lexend Deca" w:eastAsia="Lexend Deca" w:hAnsi="Lexend Deca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after="0" w:line="240" w:lineRule="auto"/>
        <w:rPr>
          <w:rFonts w:ascii="Lexend Deca" w:cs="Lexend Deca" w:eastAsia="Lexend Deca" w:hAnsi="Lexend Deca"/>
          <w:sz w:val="16"/>
          <w:szCs w:val="16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939800</wp:posOffset>
                </wp:positionH>
                <wp:positionV relativeFrom="paragraph">
                  <wp:posOffset>0</wp:posOffset>
                </wp:positionV>
                <wp:extent cx="3106420" cy="260350"/>
                <wp:effectExtent b="0" l="0" r="0" t="0"/>
                <wp:wrapNone/>
                <wp:docPr id="13" name=""/>
                <a:graphic>
                  <a:graphicData uri="http://schemas.microsoft.com/office/word/2010/wordprocessingShape">
                    <wps:wsp>
                      <wps:cNvSpPr/>
                      <wps:cNvPr id="7" name="Shape 7"/>
                      <wps:spPr>
                        <a:xfrm>
                          <a:off x="3799140" y="3656175"/>
                          <a:ext cx="3093720" cy="247650"/>
                        </a:xfrm>
                        <a:prstGeom prst="rect">
                          <a:avLst/>
                        </a:prstGeom>
                        <a:noFill/>
                        <a:ln cap="flat" cmpd="sng" w="12700">
                          <a:solidFill>
                            <a:schemeClr val="dk1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939800</wp:posOffset>
                </wp:positionH>
                <wp:positionV relativeFrom="paragraph">
                  <wp:posOffset>0</wp:posOffset>
                </wp:positionV>
                <wp:extent cx="3106420" cy="260350"/>
                <wp:effectExtent b="0" l="0" r="0" t="0"/>
                <wp:wrapNone/>
                <wp:docPr id="13" name="image6.png"/>
                <a:graphic>
                  <a:graphicData uri="http://schemas.openxmlformats.org/drawingml/2006/picture">
                    <pic:pic>
                      <pic:nvPicPr>
                        <pic:cNvPr id="0" name="image6.png"/>
                        <pic:cNvPicPr preferRelativeResize="0"/>
                      </pic:nvPicPr>
                      <pic:blipFill>
                        <a:blip r:embed="rId1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106420" cy="2603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20">
      <w:pPr>
        <w:spacing w:after="0" w:line="240" w:lineRule="auto"/>
        <w:rPr>
          <w:rFonts w:ascii="Lexend Deca" w:cs="Lexend Deca" w:eastAsia="Lexend Deca" w:hAnsi="Lexend Deca"/>
          <w:sz w:val="16"/>
          <w:szCs w:val="16"/>
        </w:rPr>
      </w:pPr>
      <w:r w:rsidDel="00000000" w:rsidR="00000000" w:rsidRPr="00000000">
        <w:rPr>
          <w:rFonts w:ascii="Lexend Deca" w:cs="Lexend Deca" w:eastAsia="Lexend Deca" w:hAnsi="Lexend Deca"/>
          <w:sz w:val="16"/>
          <w:szCs w:val="16"/>
          <w:rtl w:val="0"/>
        </w:rPr>
        <w:t xml:space="preserve">Signed:</w:t>
      </w:r>
    </w:p>
    <w:p w:rsidR="00000000" w:rsidDel="00000000" w:rsidP="00000000" w:rsidRDefault="00000000" w:rsidRPr="00000000" w14:paraId="00000021">
      <w:pPr>
        <w:spacing w:after="0" w:line="240" w:lineRule="auto"/>
        <w:rPr>
          <w:rFonts w:ascii="Lexend Deca" w:cs="Lexend Deca" w:eastAsia="Lexend Deca" w:hAnsi="Lexend Deca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after="0" w:line="240" w:lineRule="auto"/>
        <w:rPr>
          <w:rFonts w:ascii="Lexend Deca" w:cs="Lexend Deca" w:eastAsia="Lexend Deca" w:hAnsi="Lexend Deca"/>
          <w:sz w:val="16"/>
          <w:szCs w:val="16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942975</wp:posOffset>
                </wp:positionH>
                <wp:positionV relativeFrom="paragraph">
                  <wp:posOffset>23813</wp:posOffset>
                </wp:positionV>
                <wp:extent cx="3106420" cy="260350"/>
                <wp:effectExtent b="0" l="0" r="0" t="0"/>
                <wp:wrapNone/>
                <wp:docPr id="12" name=""/>
                <a:graphic>
                  <a:graphicData uri="http://schemas.microsoft.com/office/word/2010/wordprocessingShape">
                    <wps:wsp>
                      <wps:cNvSpPr/>
                      <wps:cNvPr id="6" name="Shape 6"/>
                      <wps:spPr>
                        <a:xfrm>
                          <a:off x="3799140" y="3656175"/>
                          <a:ext cx="3093720" cy="247650"/>
                        </a:xfrm>
                        <a:prstGeom prst="rect">
                          <a:avLst/>
                        </a:prstGeom>
                        <a:noFill/>
                        <a:ln cap="flat" cmpd="sng" w="12700">
                          <a:solidFill>
                            <a:schemeClr val="dk1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942975</wp:posOffset>
                </wp:positionH>
                <wp:positionV relativeFrom="paragraph">
                  <wp:posOffset>23813</wp:posOffset>
                </wp:positionV>
                <wp:extent cx="3106420" cy="260350"/>
                <wp:effectExtent b="0" l="0" r="0" t="0"/>
                <wp:wrapNone/>
                <wp:docPr id="12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1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106420" cy="2603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23">
      <w:pPr>
        <w:spacing w:after="0" w:line="240" w:lineRule="auto"/>
        <w:rPr>
          <w:rFonts w:ascii="Lexend Deca" w:cs="Lexend Deca" w:eastAsia="Lexend Deca" w:hAnsi="Lexend Deca"/>
          <w:sz w:val="16"/>
          <w:szCs w:val="16"/>
        </w:rPr>
      </w:pPr>
      <w:r w:rsidDel="00000000" w:rsidR="00000000" w:rsidRPr="00000000">
        <w:rPr>
          <w:rFonts w:ascii="Lexend Deca" w:cs="Lexend Deca" w:eastAsia="Lexend Deca" w:hAnsi="Lexend Deca"/>
          <w:sz w:val="16"/>
          <w:szCs w:val="16"/>
          <w:rtl w:val="0"/>
        </w:rPr>
        <w:t xml:space="preserve">Print Name: </w:t>
      </w:r>
    </w:p>
    <w:p w:rsidR="00000000" w:rsidDel="00000000" w:rsidP="00000000" w:rsidRDefault="00000000" w:rsidRPr="00000000" w14:paraId="00000024">
      <w:pPr>
        <w:spacing w:after="0" w:line="240" w:lineRule="auto"/>
        <w:rPr>
          <w:rFonts w:ascii="Lexend Deca" w:cs="Lexend Deca" w:eastAsia="Lexend Deca" w:hAnsi="Lexend Deca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after="0" w:line="240" w:lineRule="auto"/>
        <w:rPr>
          <w:rFonts w:ascii="Lexend Deca" w:cs="Lexend Deca" w:eastAsia="Lexend Deca" w:hAnsi="Lexend Deca"/>
          <w:sz w:val="16"/>
          <w:szCs w:val="16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942975</wp:posOffset>
                </wp:positionH>
                <wp:positionV relativeFrom="paragraph">
                  <wp:posOffset>57150</wp:posOffset>
                </wp:positionV>
                <wp:extent cx="3106420" cy="260350"/>
                <wp:effectExtent b="0" l="0" r="0" t="0"/>
                <wp:wrapNone/>
                <wp:docPr id="8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3799140" y="3656175"/>
                          <a:ext cx="3093720" cy="247650"/>
                        </a:xfrm>
                        <a:prstGeom prst="rect">
                          <a:avLst/>
                        </a:prstGeom>
                        <a:noFill/>
                        <a:ln cap="flat" cmpd="sng" w="12700">
                          <a:solidFill>
                            <a:schemeClr val="dk1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942975</wp:posOffset>
                </wp:positionH>
                <wp:positionV relativeFrom="paragraph">
                  <wp:posOffset>57150</wp:posOffset>
                </wp:positionV>
                <wp:extent cx="3106420" cy="260350"/>
                <wp:effectExtent b="0" l="0" r="0" t="0"/>
                <wp:wrapNone/>
                <wp:docPr id="8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106420" cy="2603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26">
      <w:pPr>
        <w:spacing w:after="0" w:line="240" w:lineRule="auto"/>
        <w:rPr>
          <w:rFonts w:ascii="Lexend Deca" w:cs="Lexend Deca" w:eastAsia="Lexend Deca" w:hAnsi="Lexend Deca"/>
          <w:sz w:val="16"/>
          <w:szCs w:val="16"/>
        </w:rPr>
      </w:pPr>
      <w:r w:rsidDel="00000000" w:rsidR="00000000" w:rsidRPr="00000000">
        <w:rPr>
          <w:rFonts w:ascii="Lexend Deca" w:cs="Lexend Deca" w:eastAsia="Lexend Deca" w:hAnsi="Lexend Deca"/>
          <w:sz w:val="16"/>
          <w:szCs w:val="16"/>
          <w:rtl w:val="0"/>
        </w:rPr>
        <w:t xml:space="preserve">Email Address:</w:t>
        <w:tab/>
      </w:r>
    </w:p>
    <w:sectPr>
      <w:pgSz w:h="11906" w:w="8391" w:orient="portrait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Lexend Deca">
    <w:embedRegular w:fontKey="{00000000-0000-0000-0000-000000000000}" r:id="rId1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39"/>
    <w:rsid w:val="00972CEE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ListParagraph">
    <w:name w:val="List Paragraph"/>
    <w:basedOn w:val="Normal"/>
    <w:uiPriority w:val="34"/>
    <w:qFormat w:val="1"/>
    <w:rsid w:val="00942709"/>
    <w:pPr>
      <w:spacing w:line="256" w:lineRule="auto"/>
      <w:ind w:left="720"/>
      <w:contextualSpacing w:val="1"/>
    </w:pPr>
  </w:style>
  <w:style w:type="paragraph" w:styleId="Schedule" w:customStyle="1">
    <w:name w:val="Schedule"/>
    <w:basedOn w:val="BodyText"/>
    <w:next w:val="BodyText"/>
    <w:rsid w:val="00942709"/>
    <w:pPr>
      <w:pageBreakBefore w:val="1"/>
      <w:numPr>
        <w:numId w:val="1"/>
      </w:numPr>
      <w:pBdr>
        <w:bottom w:color="7f7f7f" w:space="1" w:sz="4" w:val="single"/>
      </w:pBdr>
      <w:tabs>
        <w:tab w:val="num" w:pos="360"/>
      </w:tabs>
      <w:spacing w:after="240" w:before="240" w:line="276" w:lineRule="auto"/>
      <w:jc w:val="center"/>
      <w:outlineLvl w:val="0"/>
    </w:pPr>
    <w:rPr>
      <w:rFonts w:ascii="Arial" w:cs="Arial" w:eastAsia="Arial" w:hAnsi="Arial"/>
      <w:b w:val="1"/>
      <w:caps w:val="1"/>
      <w:sz w:val="20"/>
      <w:szCs w:val="20"/>
      <w:lang w:eastAsia="en-GB"/>
    </w:rPr>
  </w:style>
  <w:style w:type="paragraph" w:styleId="Part" w:customStyle="1">
    <w:name w:val="Part"/>
    <w:basedOn w:val="BodyText"/>
    <w:next w:val="BodyText"/>
    <w:rsid w:val="00942709"/>
    <w:pPr>
      <w:numPr>
        <w:ilvl w:val="1"/>
        <w:numId w:val="1"/>
      </w:numPr>
      <w:tabs>
        <w:tab w:val="num" w:pos="360"/>
      </w:tabs>
      <w:spacing w:after="240" w:line="276" w:lineRule="auto"/>
      <w:jc w:val="center"/>
    </w:pPr>
    <w:rPr>
      <w:rFonts w:ascii="Arial" w:cs="Arial" w:eastAsia="Arial" w:hAnsi="Arial"/>
      <w:b w:val="1"/>
      <w:sz w:val="20"/>
      <w:szCs w:val="20"/>
      <w:lang w:eastAsia="en-GB"/>
    </w:rPr>
  </w:style>
  <w:style w:type="paragraph" w:styleId="Sch2Number" w:customStyle="1">
    <w:name w:val="Sch 2 Number"/>
    <w:basedOn w:val="BodyText2"/>
    <w:rsid w:val="00942709"/>
    <w:pPr>
      <w:numPr>
        <w:ilvl w:val="3"/>
        <w:numId w:val="1"/>
      </w:numPr>
      <w:tabs>
        <w:tab w:val="clear" w:pos="720"/>
        <w:tab w:val="num" w:pos="360"/>
      </w:tabs>
      <w:spacing w:after="240" w:line="276" w:lineRule="auto"/>
      <w:ind w:left="0" w:firstLine="0"/>
      <w:jc w:val="both"/>
    </w:pPr>
    <w:rPr>
      <w:rFonts w:ascii="Arial" w:cs="Arial" w:eastAsia="Arial" w:hAnsi="Arial"/>
      <w:sz w:val="20"/>
      <w:szCs w:val="20"/>
      <w:lang w:eastAsia="en-GB"/>
    </w:rPr>
  </w:style>
  <w:style w:type="paragraph" w:styleId="Sch3Number" w:customStyle="1">
    <w:name w:val="Sch 3 Number"/>
    <w:basedOn w:val="BodyText3"/>
    <w:rsid w:val="00942709"/>
    <w:pPr>
      <w:numPr>
        <w:ilvl w:val="4"/>
        <w:numId w:val="1"/>
      </w:numPr>
      <w:tabs>
        <w:tab w:val="clear" w:pos="1440"/>
        <w:tab w:val="num" w:pos="360"/>
      </w:tabs>
      <w:spacing w:after="240" w:line="276" w:lineRule="auto"/>
      <w:ind w:left="0" w:firstLine="0"/>
      <w:jc w:val="both"/>
    </w:pPr>
    <w:rPr>
      <w:rFonts w:ascii="Arial" w:cs="Arial" w:eastAsia="Arial" w:hAnsi="Arial"/>
      <w:sz w:val="20"/>
      <w:szCs w:val="20"/>
      <w:lang w:eastAsia="en-GB"/>
    </w:rPr>
  </w:style>
  <w:style w:type="paragraph" w:styleId="Sch4Number" w:customStyle="1">
    <w:name w:val="Sch 4 Number"/>
    <w:basedOn w:val="Normal"/>
    <w:rsid w:val="00942709"/>
    <w:pPr>
      <w:numPr>
        <w:ilvl w:val="5"/>
        <w:numId w:val="1"/>
      </w:numPr>
      <w:spacing w:after="60" w:line="276" w:lineRule="auto"/>
      <w:jc w:val="both"/>
    </w:pPr>
    <w:rPr>
      <w:rFonts w:ascii="Arial" w:cs="Arial" w:eastAsia="Arial" w:hAnsi="Arial"/>
      <w:sz w:val="20"/>
      <w:szCs w:val="20"/>
      <w:lang w:eastAsia="en-GB"/>
    </w:rPr>
  </w:style>
  <w:style w:type="paragraph" w:styleId="Sch5Number" w:customStyle="1">
    <w:name w:val="Sch 5 Number"/>
    <w:basedOn w:val="Normal"/>
    <w:rsid w:val="00942709"/>
    <w:pPr>
      <w:numPr>
        <w:ilvl w:val="6"/>
        <w:numId w:val="1"/>
      </w:numPr>
      <w:spacing w:after="60" w:line="276" w:lineRule="auto"/>
      <w:jc w:val="both"/>
    </w:pPr>
    <w:rPr>
      <w:rFonts w:ascii="Arial" w:cs="Arial" w:eastAsia="Arial" w:hAnsi="Arial"/>
      <w:sz w:val="20"/>
      <w:szCs w:val="20"/>
      <w:lang w:eastAsia="en-GB"/>
    </w:rPr>
  </w:style>
  <w:style w:type="paragraph" w:styleId="Sch6Number" w:customStyle="1">
    <w:name w:val="Sch 6 Number"/>
    <w:basedOn w:val="Normal"/>
    <w:rsid w:val="00942709"/>
    <w:pPr>
      <w:numPr>
        <w:ilvl w:val="7"/>
        <w:numId w:val="1"/>
      </w:numPr>
      <w:spacing w:after="60" w:line="276" w:lineRule="auto"/>
      <w:jc w:val="both"/>
    </w:pPr>
    <w:rPr>
      <w:rFonts w:ascii="Arial" w:cs="Arial" w:eastAsia="Arial" w:hAnsi="Arial"/>
      <w:sz w:val="20"/>
      <w:szCs w:val="20"/>
      <w:lang w:eastAsia="en-GB"/>
    </w:rPr>
  </w:style>
  <w:style w:type="paragraph" w:styleId="Sch7Number" w:customStyle="1">
    <w:name w:val="Sch 7 Number"/>
    <w:basedOn w:val="Normal"/>
    <w:rsid w:val="00942709"/>
    <w:pPr>
      <w:numPr>
        <w:ilvl w:val="8"/>
        <w:numId w:val="1"/>
      </w:numPr>
      <w:spacing w:after="60" w:line="276" w:lineRule="auto"/>
      <w:jc w:val="both"/>
    </w:pPr>
    <w:rPr>
      <w:rFonts w:ascii="Arial" w:cs="Arial" w:eastAsia="Arial" w:hAnsi="Arial"/>
      <w:sz w:val="20"/>
      <w:szCs w:val="20"/>
      <w:lang w:eastAsia="en-GB"/>
    </w:rPr>
  </w:style>
  <w:style w:type="paragraph" w:styleId="BodyText">
    <w:name w:val="Body Text"/>
    <w:basedOn w:val="Normal"/>
    <w:link w:val="BodyTextChar"/>
    <w:uiPriority w:val="99"/>
    <w:semiHidden w:val="1"/>
    <w:unhideWhenUsed w:val="1"/>
    <w:rsid w:val="00942709"/>
    <w:pPr>
      <w:spacing w:after="120"/>
    </w:pPr>
  </w:style>
  <w:style w:type="character" w:styleId="BodyTextChar" w:customStyle="1">
    <w:name w:val="Body Text Char"/>
    <w:basedOn w:val="DefaultParagraphFont"/>
    <w:link w:val="BodyText"/>
    <w:uiPriority w:val="99"/>
    <w:semiHidden w:val="1"/>
    <w:rsid w:val="00942709"/>
  </w:style>
  <w:style w:type="paragraph" w:styleId="BodyText2">
    <w:name w:val="Body Text 2"/>
    <w:basedOn w:val="Normal"/>
    <w:link w:val="BodyText2Char"/>
    <w:uiPriority w:val="99"/>
    <w:semiHidden w:val="1"/>
    <w:unhideWhenUsed w:val="1"/>
    <w:rsid w:val="00942709"/>
    <w:pPr>
      <w:spacing w:after="120" w:line="480" w:lineRule="auto"/>
    </w:pPr>
  </w:style>
  <w:style w:type="character" w:styleId="BodyText2Char" w:customStyle="1">
    <w:name w:val="Body Text 2 Char"/>
    <w:basedOn w:val="DefaultParagraphFont"/>
    <w:link w:val="BodyText2"/>
    <w:uiPriority w:val="99"/>
    <w:semiHidden w:val="1"/>
    <w:rsid w:val="00942709"/>
  </w:style>
  <w:style w:type="paragraph" w:styleId="BodyText3">
    <w:name w:val="Body Text 3"/>
    <w:basedOn w:val="Normal"/>
    <w:link w:val="BodyText3Char"/>
    <w:uiPriority w:val="99"/>
    <w:semiHidden w:val="1"/>
    <w:unhideWhenUsed w:val="1"/>
    <w:rsid w:val="00942709"/>
    <w:pPr>
      <w:spacing w:after="120"/>
    </w:pPr>
    <w:rPr>
      <w:sz w:val="16"/>
      <w:szCs w:val="16"/>
    </w:rPr>
  </w:style>
  <w:style w:type="character" w:styleId="BodyText3Char" w:customStyle="1">
    <w:name w:val="Body Text 3 Char"/>
    <w:basedOn w:val="DefaultParagraphFont"/>
    <w:link w:val="BodyText3"/>
    <w:uiPriority w:val="99"/>
    <w:semiHidden w:val="1"/>
    <w:rsid w:val="00942709"/>
    <w:rPr>
      <w:sz w:val="16"/>
      <w:szCs w:val="16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image" Target="media/image5.png"/><Relationship Id="rId10" Type="http://schemas.openxmlformats.org/officeDocument/2006/relationships/image" Target="media/image6.png"/><Relationship Id="rId12" Type="http://schemas.openxmlformats.org/officeDocument/2006/relationships/image" Target="media/image1.png"/><Relationship Id="rId9" Type="http://schemas.openxmlformats.org/officeDocument/2006/relationships/image" Target="media/image4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3.png"/><Relationship Id="rId8" Type="http://schemas.openxmlformats.org/officeDocument/2006/relationships/image" Target="media/image2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LexendDeca-regular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Bi92bDj40Oz2LarOBV+6ffpRNzg==">AMUW2mXTLmMT6zC0eZrOW+lCDD3y9HDQPM9E2HSf407Q8nPLgWcOvqiiFVVbKDa3e1Oqjdmrn+wLiIbLWtgqOzf9sld/tA7qLn/XeN3SRs0gcoLaXQPjRfcQm6+TXq5aZdpJlO8ma6BG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2021-06-08T08:34:00Z</dcterms:created>
  <dc:creator>Katie Armitage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0x010100E8861FD3D19A1B44AF1FE943DA59019D</vt:lpwstr>
  </property>
</Properties>
</file>